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临床试验项目申办单位：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       为进一步强化药物临床试验管理，规范药物临床试验行为，天津市市场监督管理委员会要求：凡2012年以后开展的药物试验项目必须在“药物临床试验信息化监管系统”登记备案（代替省局纸质资料备案）。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       项目启动时，申办方需在监管系统中创建项目，并填报项目的基本信息，上传备案资料；机构办公室和伦理委员会填报项目审批信息；研究过程中，研究者填报受试者、SAE和药物管理等关键信息。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       项目启动时未填报项目信息的项目，请申办方或CRO立即与监管系统管理人员联系，补报项目信息；申办方补报信息后，研究者应尽快补充受试者信息。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Style w:val="a9"/>
          <w:rFonts w:ascii="微软雅黑" w:eastAsia="微软雅黑" w:hAnsi="微软雅黑" w:hint="eastAsia"/>
          <w:color w:val="888888"/>
          <w:sz w:val="25"/>
          <w:szCs w:val="25"/>
        </w:rPr>
        <w:t>项目创建流程</w:t>
      </w:r>
      <w:r>
        <w:rPr>
          <w:rFonts w:ascii="微软雅黑" w:eastAsia="微软雅黑" w:hAnsi="微软雅黑" w:hint="eastAsia"/>
          <w:color w:val="888888"/>
          <w:sz w:val="25"/>
          <w:szCs w:val="25"/>
        </w:rPr>
        <w:t>：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一、申办方准备工作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1、准备基本信息：《项目创建前须准备数据模板》填写完整，发送至监管系统邮箱：support@abssoft.com.cn，申办方联系人应在邮件正文中注明姓名、工作单位、联系电话、职位等基本信息。（详见附件：excel表格）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2、创建账号信息：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收到基本信息后，监管系统会为申办方或CRO公司的</w:t>
      </w:r>
      <w:r>
        <w:rPr>
          <w:rStyle w:val="a9"/>
          <w:rFonts w:ascii="微软雅黑" w:eastAsia="微软雅黑" w:hAnsi="微软雅黑" w:hint="eastAsia"/>
          <w:color w:val="888888"/>
          <w:sz w:val="25"/>
          <w:szCs w:val="25"/>
        </w:rPr>
        <w:t>项目经理</w:t>
      </w:r>
      <w:r>
        <w:rPr>
          <w:rFonts w:ascii="微软雅黑" w:eastAsia="微软雅黑" w:hAnsi="微软雅黑" w:hint="eastAsia"/>
          <w:color w:val="888888"/>
          <w:sz w:val="25"/>
          <w:szCs w:val="25"/>
        </w:rPr>
        <w:t>创建账号。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3、浏览器准备：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填报监管系统，请使用IE8.0以上版本浏览器，并设置</w:t>
      </w:r>
      <w:r>
        <w:rPr>
          <w:rStyle w:val="a9"/>
          <w:rFonts w:ascii="微软雅黑" w:eastAsia="微软雅黑" w:hAnsi="微软雅黑" w:hint="eastAsia"/>
          <w:color w:val="888888"/>
          <w:sz w:val="25"/>
          <w:szCs w:val="25"/>
        </w:rPr>
        <w:t>允许弹出窗口。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登录地址http://bloodgcp.ctims.com.cn/actmsf/login.action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二、创建项目流程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1.创建CRA用户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lastRenderedPageBreak/>
        <w:t>项目经理首先创建本项目中的所有CAR用户信息。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2.创建项目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根据页面要求填写项目信息，填写过程中，点击每个页面下方的【保存】只保存当前页面。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3.提交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填完项目信息后，点击【提交】，方可提交至监管系统。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三、机构办公室和伦理委员会应及时填写审批信息。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四、研究过程中，研究者应及时填写受试者、SAE和药物管理信息。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填写过程中遇到任何问题请及时与技术支持人员联系：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赵喜：电话：022-59955990；13672069805；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r>
        <w:rPr>
          <w:rFonts w:ascii="微软雅黑" w:eastAsia="微软雅黑" w:hAnsi="微软雅黑" w:hint="eastAsia"/>
          <w:color w:val="888888"/>
          <w:sz w:val="25"/>
          <w:szCs w:val="25"/>
        </w:rPr>
        <w:t>邮箱：support@abssoft.com.cn</w:t>
      </w:r>
    </w:p>
    <w:p w:rsidR="00093D69" w:rsidRDefault="00093D69" w:rsidP="00093D69">
      <w:pPr>
        <w:pStyle w:val="a8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888888"/>
          <w:sz w:val="25"/>
          <w:szCs w:val="25"/>
        </w:rPr>
      </w:pPr>
      <w:hyperlink r:id="rId6" w:tgtFrame="_blank" w:history="1">
        <w:r>
          <w:rPr>
            <w:rStyle w:val="aa"/>
            <w:rFonts w:ascii="微软雅黑" w:eastAsia="微软雅黑" w:hAnsi="微软雅黑" w:hint="eastAsia"/>
            <w:color w:val="1B242F"/>
            <w:sz w:val="25"/>
            <w:szCs w:val="25"/>
          </w:rPr>
          <w:t>附件：项目创建前须准备数据模板</w:t>
        </w:r>
      </w:hyperlink>
    </w:p>
    <w:p w:rsidR="007E20FF" w:rsidRPr="00093D69" w:rsidRDefault="007E20FF">
      <w:bookmarkStart w:id="0" w:name="_GoBack"/>
      <w:bookmarkEnd w:id="0"/>
    </w:p>
    <w:sectPr w:rsidR="007E20FF" w:rsidRPr="0009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C9" w:rsidRDefault="00B03DC9" w:rsidP="00243BA7">
      <w:r>
        <w:separator/>
      </w:r>
    </w:p>
  </w:endnote>
  <w:endnote w:type="continuationSeparator" w:id="0">
    <w:p w:rsidR="00B03DC9" w:rsidRDefault="00B03DC9" w:rsidP="002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C9" w:rsidRDefault="00B03DC9" w:rsidP="00243BA7">
      <w:r>
        <w:separator/>
      </w:r>
    </w:p>
  </w:footnote>
  <w:footnote w:type="continuationSeparator" w:id="0">
    <w:p w:rsidR="00B03DC9" w:rsidRDefault="00B03DC9" w:rsidP="0024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38"/>
    <w:rsid w:val="00093D69"/>
    <w:rsid w:val="00243BA7"/>
    <w:rsid w:val="007E20FF"/>
    <w:rsid w:val="00B03DC9"/>
    <w:rsid w:val="00C04BF1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9DD5"/>
  <w15:chartTrackingRefBased/>
  <w15:docId w15:val="{2EB33232-1203-4E11-8A29-42F30E3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BA7"/>
    <w:rPr>
      <w:sz w:val="18"/>
      <w:szCs w:val="18"/>
    </w:rPr>
  </w:style>
  <w:style w:type="table" w:styleId="a7">
    <w:name w:val="Table Grid"/>
    <w:basedOn w:val="a1"/>
    <w:uiPriority w:val="39"/>
    <w:rsid w:val="0024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93D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93D69"/>
    <w:rPr>
      <w:b/>
      <w:bCs/>
    </w:rPr>
  </w:style>
  <w:style w:type="character" w:styleId="aa">
    <w:name w:val="Hyperlink"/>
    <w:basedOn w:val="a0"/>
    <w:uiPriority w:val="99"/>
    <w:semiHidden/>
    <w:unhideWhenUsed/>
    <w:rsid w:val="00093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qenorth.com.cn/att/0/11/18/92/11189235_930545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仇学美</dc:creator>
  <cp:keywords/>
  <dc:description/>
  <cp:lastModifiedBy>仇学美</cp:lastModifiedBy>
  <cp:revision>2</cp:revision>
  <dcterms:created xsi:type="dcterms:W3CDTF">2020-11-13T08:18:00Z</dcterms:created>
  <dcterms:modified xsi:type="dcterms:W3CDTF">2020-11-13T09:35:00Z</dcterms:modified>
</cp:coreProperties>
</file>