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5739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36"/>
          <w:szCs w:val="36"/>
        </w:rPr>
      </w:pPr>
      <w:bookmarkStart w:id="0" w:name="_Hlk59717281"/>
      <w:r>
        <w:rPr>
          <w:rFonts w:hint="default" w:ascii="Times New Roman" w:hAnsi="Times New Roman" w:eastAsia="宋体" w:cs="Times New Roman"/>
          <w:b/>
          <w:sz w:val="36"/>
          <w:szCs w:val="36"/>
        </w:rPr>
        <w:t>中国医学科学院血液病医院GCP药房沟通指南</w:t>
      </w:r>
    </w:p>
    <w:bookmarkEnd w:id="0"/>
    <w:p w14:paraId="2D5C131A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36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一、项目启动前沟通事宜</w:t>
      </w:r>
    </w:p>
    <w:p w14:paraId="735D9A64">
      <w:pPr>
        <w:pStyle w:val="12"/>
        <w:numPr>
          <w:ilvl w:val="0"/>
          <w:numId w:val="1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完成对GCP药房现有条件的评估，确定能够满足开展临床试验的需求。</w:t>
      </w:r>
    </w:p>
    <w:p w14:paraId="1608ACA6">
      <w:pPr>
        <w:pStyle w:val="12"/>
        <w:numPr>
          <w:ilvl w:val="0"/>
          <w:numId w:val="1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如项目开展需提供必要的仪器设备，应完成调试和校准，确保正常使用。</w:t>
      </w:r>
    </w:p>
    <w:p w14:paraId="5DADF6C0">
      <w:pPr>
        <w:pStyle w:val="12"/>
        <w:numPr>
          <w:ilvl w:val="0"/>
          <w:numId w:val="1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完成官网《临床试验用药管理综合评估表》（见附件1），并发至GCP药房邮箱（gcppharmacy@ihcams.ac.cn）。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在研项目增加新品种、新品规须重新完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成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评估。</w:t>
      </w:r>
    </w:p>
    <w:p w14:paraId="3DD51430">
      <w:pPr>
        <w:pStyle w:val="12"/>
        <w:numPr>
          <w:ilvl w:val="0"/>
          <w:numId w:val="1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将启动会相关安排发送至GCP药房邮箱（gcppharmacy@ihcams.ac.cn），确保通知到药师做好准备。</w:t>
      </w:r>
    </w:p>
    <w:p w14:paraId="283DD636">
      <w:pPr>
        <w:pStyle w:val="12"/>
        <w:numPr>
          <w:ilvl w:val="0"/>
          <w:numId w:val="1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CRA到访GCP药房，递交相关资质，参加培训考核，合格后递交项目纸质资料，所需文件见《临床试验文件确认书》（见附件2）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需申办方或CRO公司提供的文件须加盖鲜章，初建文件夹。</w:t>
      </w:r>
    </w:p>
    <w:p w14:paraId="4AE3DCAD">
      <w:pPr>
        <w:pStyle w:val="12"/>
        <w:numPr>
          <w:ilvl w:val="0"/>
          <w:numId w:val="0"/>
        </w:numPr>
        <w:spacing w:line="360" w:lineRule="auto"/>
        <w:ind w:leftChars="-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F5DF84C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36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二、项目启动后沟通事宜</w:t>
      </w:r>
    </w:p>
    <w:p w14:paraId="1F487117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必需资料齐全后，CRA可与负责药师当面或电话预约首次到药时间。</w:t>
      </w:r>
    </w:p>
    <w:p w14:paraId="08B0ECE2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《试验药物入出库记录表》使用本院模板（见附件3）。首次用药前，该表格可根据各项目的具体要求相应增减，确定使用后不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允许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更改。</w:t>
      </w:r>
    </w:p>
    <w:p w14:paraId="0CED5C1E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药品首次到达时，CRA必须在场协助授权药师接收药品入库，在研项目不需要CRA预约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药品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和到场协助。</w:t>
      </w:r>
    </w:p>
    <w:p w14:paraId="2241B696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《临床试验文件确认书》中CRA与药师签字确认后，药品方可发放给受试者。特殊情况另附说明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</w:p>
    <w:p w14:paraId="04ADDEF3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CRA必须关注并及时申请足量的药品，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规定的时间运送，如有特殊情况，请提前48小时与药师沟通。GCP药房无法保证药品即来即用，原则上验收合格入库后方可正常使用。</w:t>
      </w:r>
    </w:p>
    <w:p w14:paraId="1C101BAF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GCP药房原则上不接收有效期6个月内的口服制剂、有效期3个月内的注射制剂。特殊情况请提前沟通。</w:t>
      </w:r>
    </w:p>
    <w:p w14:paraId="6FA7AC94">
      <w:pPr>
        <w:pStyle w:val="12"/>
        <w:numPr>
          <w:ilvl w:val="0"/>
          <w:numId w:val="2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每个项目均有药品管理文件夹（目录见附件4），并可根据项目的具体要求有所增减，研究者文件夹中无须重复保存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相关资料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3CCB987D">
      <w:pPr>
        <w:pStyle w:val="12"/>
        <w:numPr>
          <w:ilvl w:val="0"/>
          <w:numId w:val="0"/>
        </w:numPr>
        <w:spacing w:line="360" w:lineRule="auto"/>
        <w:ind w:leftChars="-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51CCEB4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36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三、药物接收要求</w:t>
      </w:r>
    </w:p>
    <w:tbl>
      <w:tblPr>
        <w:tblStyle w:val="8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995"/>
        <w:gridCol w:w="3983"/>
      </w:tblGrid>
      <w:tr w14:paraId="3CAF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Align w:val="center"/>
          </w:tcPr>
          <w:p w14:paraId="561461F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接收</w:t>
            </w:r>
          </w:p>
          <w:p w14:paraId="5D52B4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3995" w:type="dxa"/>
            <w:vAlign w:val="center"/>
          </w:tcPr>
          <w:p w14:paraId="2483FF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天津市和平区南京路288号</w:t>
            </w:r>
          </w:p>
          <w:p w14:paraId="0D29C08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中国医学科学院血液病医院</w:t>
            </w:r>
          </w:p>
          <w:p w14:paraId="2002F1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层GCP药房</w:t>
            </w:r>
          </w:p>
        </w:tc>
        <w:tc>
          <w:tcPr>
            <w:tcW w:w="3983" w:type="dxa"/>
            <w:vAlign w:val="center"/>
          </w:tcPr>
          <w:p w14:paraId="4616CA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天津市静海区团泊大道28号</w:t>
            </w:r>
          </w:p>
          <w:p w14:paraId="0DD3EF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中国医学科学院血液病医院</w:t>
            </w:r>
          </w:p>
          <w:p w14:paraId="6B29E9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门诊裙楼2层东侧GCP药房</w:t>
            </w:r>
          </w:p>
        </w:tc>
      </w:tr>
      <w:tr w14:paraId="64D8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Align w:val="center"/>
          </w:tcPr>
          <w:p w14:paraId="2642893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3995" w:type="dxa"/>
            <w:vAlign w:val="center"/>
          </w:tcPr>
          <w:p w14:paraId="312FF7C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022-23909420</w:t>
            </w:r>
          </w:p>
        </w:tc>
        <w:tc>
          <w:tcPr>
            <w:tcW w:w="3983" w:type="dxa"/>
            <w:vAlign w:val="center"/>
          </w:tcPr>
          <w:p w14:paraId="1DFB34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022-23608151</w:t>
            </w:r>
          </w:p>
        </w:tc>
      </w:tr>
      <w:tr w14:paraId="1F71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Align w:val="center"/>
          </w:tcPr>
          <w:p w14:paraId="3F4471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7978" w:type="dxa"/>
            <w:gridSpan w:val="2"/>
            <w:vAlign w:val="center"/>
          </w:tcPr>
          <w:p w14:paraId="7B1642B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gcppharmacy@ihcams.ac.cn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 HYPERLINK "mailto:lcsy9119@126.com" \o "mailto:lcsy9119@126.com" 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lcsy9119@126.com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end"/>
            </w:r>
          </w:p>
        </w:tc>
      </w:tr>
      <w:tr w14:paraId="0A94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Align w:val="center"/>
          </w:tcPr>
          <w:p w14:paraId="47CD6B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接收人</w:t>
            </w:r>
          </w:p>
        </w:tc>
        <w:tc>
          <w:tcPr>
            <w:tcW w:w="7978" w:type="dxa"/>
            <w:gridSpan w:val="2"/>
            <w:vAlign w:val="center"/>
          </w:tcPr>
          <w:p w14:paraId="5EC9BB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项目授权药师（2人）</w:t>
            </w:r>
          </w:p>
        </w:tc>
      </w:tr>
      <w:tr w14:paraId="3ABE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Merge w:val="restart"/>
            <w:vAlign w:val="center"/>
          </w:tcPr>
          <w:p w14:paraId="491FF4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接收</w:t>
            </w:r>
          </w:p>
          <w:p w14:paraId="645AD5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7978" w:type="dxa"/>
            <w:gridSpan w:val="2"/>
            <w:vAlign w:val="center"/>
          </w:tcPr>
          <w:p w14:paraId="624AF3F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新项目/新品种/新品规：周一8:00-16:00</w:t>
            </w:r>
          </w:p>
        </w:tc>
      </w:tr>
      <w:tr w14:paraId="7F62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7FD90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78" w:type="dxa"/>
            <w:gridSpan w:val="2"/>
            <w:vAlign w:val="center"/>
          </w:tcPr>
          <w:p w14:paraId="172F33D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在研项目：周二、周四8:00-16:00</w:t>
            </w:r>
          </w:p>
        </w:tc>
      </w:tr>
      <w:tr w14:paraId="41FC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" w:type="dxa"/>
            <w:vAlign w:val="center"/>
          </w:tcPr>
          <w:p w14:paraId="7BDBA1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7978" w:type="dxa"/>
            <w:gridSpan w:val="2"/>
            <w:vAlign w:val="center"/>
          </w:tcPr>
          <w:p w14:paraId="4F137E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盘点日、休息日和法定节假日不接收药品入库</w:t>
            </w:r>
          </w:p>
        </w:tc>
      </w:tr>
    </w:tbl>
    <w:p w14:paraId="25DC375D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36"/>
        </w:rPr>
      </w:pPr>
    </w:p>
    <w:p w14:paraId="314A4D89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四、CRA/CRC来访要求</w:t>
      </w:r>
    </w:p>
    <w:tbl>
      <w:tblPr>
        <w:tblStyle w:val="8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6430"/>
      </w:tblGrid>
      <w:tr w14:paraId="0399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vAlign w:val="center"/>
          </w:tcPr>
          <w:p w14:paraId="0A8D591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常规接待监查时间</w:t>
            </w:r>
          </w:p>
        </w:tc>
        <w:tc>
          <w:tcPr>
            <w:tcW w:w="6430" w:type="dxa"/>
            <w:vAlign w:val="center"/>
          </w:tcPr>
          <w:p w14:paraId="6BA066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周一、周三8:00-16:00</w:t>
            </w:r>
          </w:p>
        </w:tc>
      </w:tr>
      <w:tr w14:paraId="6914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vAlign w:val="center"/>
          </w:tcPr>
          <w:p w14:paraId="36579C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特殊接待时间</w:t>
            </w:r>
          </w:p>
        </w:tc>
        <w:tc>
          <w:tcPr>
            <w:tcW w:w="6430" w:type="dxa"/>
            <w:vAlign w:val="center"/>
          </w:tcPr>
          <w:p w14:paraId="5A2218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CRA提前48小时在药研社或与药师预约</w:t>
            </w:r>
          </w:p>
        </w:tc>
      </w:tr>
      <w:tr w14:paraId="0EC2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vAlign w:val="center"/>
          </w:tcPr>
          <w:p w14:paraId="4734CD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6430" w:type="dxa"/>
            <w:vAlign w:val="center"/>
          </w:tcPr>
          <w:p w14:paraId="4FABD97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022-23909420（海光寺）    022-23608151（团泊）</w:t>
            </w:r>
          </w:p>
        </w:tc>
      </w:tr>
      <w:tr w14:paraId="1AC4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7" w:type="dxa"/>
            <w:vAlign w:val="center"/>
          </w:tcPr>
          <w:p w14:paraId="55F8EE9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6430" w:type="dxa"/>
            <w:vAlign w:val="center"/>
          </w:tcPr>
          <w:p w14:paraId="49E6151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盘点日、休息日和法定节假日不接待</w:t>
            </w:r>
          </w:p>
        </w:tc>
      </w:tr>
    </w:tbl>
    <w:p w14:paraId="2F4CD463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36"/>
        </w:rPr>
      </w:pPr>
    </w:p>
    <w:p w14:paraId="11BD2206"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五、取退药要求</w:t>
      </w:r>
    </w:p>
    <w:tbl>
      <w:tblPr>
        <w:tblStyle w:val="8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6436"/>
      </w:tblGrid>
      <w:tr w14:paraId="60B9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1FCEF36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取药时间</w:t>
            </w:r>
          </w:p>
        </w:tc>
        <w:tc>
          <w:tcPr>
            <w:tcW w:w="6436" w:type="dxa"/>
            <w:vAlign w:val="center"/>
          </w:tcPr>
          <w:p w14:paraId="615DA6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8:00-14:30</w:t>
            </w:r>
          </w:p>
        </w:tc>
      </w:tr>
      <w:tr w14:paraId="35E0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4D264D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退药时间</w:t>
            </w:r>
          </w:p>
        </w:tc>
        <w:tc>
          <w:tcPr>
            <w:tcW w:w="6436" w:type="dxa"/>
            <w:vAlign w:val="center"/>
          </w:tcPr>
          <w:p w14:paraId="516F4CB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14:30-16:00</w:t>
            </w:r>
          </w:p>
        </w:tc>
      </w:tr>
      <w:tr w14:paraId="5119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720B133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递交资料时间</w:t>
            </w:r>
          </w:p>
        </w:tc>
        <w:tc>
          <w:tcPr>
            <w:tcW w:w="6436" w:type="dxa"/>
            <w:vAlign w:val="center"/>
          </w:tcPr>
          <w:p w14:paraId="2DEBFB6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8:00-9:00、11:00-12:00、15:00-16:00</w:t>
            </w:r>
          </w:p>
        </w:tc>
      </w:tr>
      <w:tr w14:paraId="4CC2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497E88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每日盘点时间</w:t>
            </w:r>
          </w:p>
        </w:tc>
        <w:tc>
          <w:tcPr>
            <w:tcW w:w="6436" w:type="dxa"/>
            <w:vAlign w:val="center"/>
          </w:tcPr>
          <w:p w14:paraId="163A119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16:00-16:30</w:t>
            </w:r>
          </w:p>
        </w:tc>
      </w:tr>
      <w:tr w14:paraId="1EDE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61561EB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药房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6436" w:type="dxa"/>
            <w:vAlign w:val="center"/>
          </w:tcPr>
          <w:p w14:paraId="311C1F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022-23909420（海光寺）    022-23608150（团泊）</w:t>
            </w:r>
          </w:p>
        </w:tc>
      </w:tr>
    </w:tbl>
    <w:p w14:paraId="77D5BCF4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 w14:paraId="68F7A2CA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六、注意事项</w:t>
      </w:r>
    </w:p>
    <w:p w14:paraId="6CE94A02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（一）取退药注意事项</w:t>
      </w:r>
    </w:p>
    <w:p w14:paraId="7795326D">
      <w:pPr>
        <w:pStyle w:val="12"/>
        <w:numPr>
          <w:ilvl w:val="0"/>
          <w:numId w:val="3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GCP药房在非工作时间有听班或值班人员，如有取药需求，提前24小时在《GCP药房预约取药登记表》登记，特殊需求请与当日值班人员沟通。</w:t>
      </w:r>
    </w:p>
    <w:p w14:paraId="05EB28DF">
      <w:pPr>
        <w:pStyle w:val="12"/>
        <w:numPr>
          <w:ilvl w:val="0"/>
          <w:numId w:val="3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GCP药房盘点时间为每月15日（逢休息日、法定节假日另行通知），盘点期间11:00-13:30相对暂停取药，当日取药时间延长至16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00（特殊需求请电话沟通）。</w:t>
      </w:r>
    </w:p>
    <w:p w14:paraId="1446E4A9">
      <w:pPr>
        <w:pStyle w:val="12"/>
        <w:numPr>
          <w:ilvl w:val="0"/>
          <w:numId w:val="3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授权研究护士/CRC取药请提前10-15分钟打电话预约，以减少等待时间，如未电话预约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必须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现场排队等候。</w:t>
      </w:r>
    </w:p>
    <w:p w14:paraId="7AD8FA13">
      <w:pPr>
        <w:pStyle w:val="12"/>
        <w:numPr>
          <w:ilvl w:val="0"/>
          <w:numId w:val="3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在院一次用量的药品空包装如需退回，需在用药后24小时内返还；院外使用的剩余药物及空包装，需在受试者下次访视完成后24小时内返还。</w:t>
      </w:r>
    </w:p>
    <w:p w14:paraId="7F59581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592FBD52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36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（二）来访注意事项</w:t>
      </w:r>
    </w:p>
    <w:p w14:paraId="3FB7A8C6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所有来访人员均需提前在药研社中预约，备注方案编号、来访事由。质控、稽查人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员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需由该项目CRA陪同。</w:t>
      </w:r>
    </w:p>
    <w:p w14:paraId="313B63CD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相关人员来访时，必须在进场和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场时进行2次现场登记。</w:t>
      </w:r>
    </w:p>
    <w:p w14:paraId="2A0D8ABC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增加、更换CRA/CRC时，双方须当面现场交接，提供新任纸质资质，经培训考核合格后，方可进行相关工作。</w:t>
      </w:r>
    </w:p>
    <w:p w14:paraId="5842A473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CRA应及时完成回收返还工作，对于有效期在3个月内的口服制剂、1个月内的注射制剂、不合格药品，必须及时处理。</w:t>
      </w:r>
    </w:p>
    <w:p w14:paraId="26C13465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暂停开展或结束用药项目的药品必须在获知后3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个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月内回收。</w:t>
      </w:r>
    </w:p>
    <w:p w14:paraId="42FD2098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GCP药房采用电子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温湿度监控报警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系统记录温湿度，每月打印纸质记录备存，各项目结束用药时可出具《试验药物贮存温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湿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度记录说明》，放于药品管理文件夹中。</w:t>
      </w:r>
    </w:p>
    <w:p w14:paraId="1155755D">
      <w:pPr>
        <w:pStyle w:val="12"/>
        <w:numPr>
          <w:ilvl w:val="0"/>
          <w:numId w:val="4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GCP药房使用的设备为医院统一购买，每年由医院负责安排维修和校准。相关复印件存放于GCP药房管理文件夹中，可供查阅。</w:t>
      </w:r>
    </w:p>
    <w:p w14:paraId="5C746F5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E9903DA"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36"/>
        </w:rPr>
        <w:t>（三）项目结题注意事项</w:t>
      </w:r>
    </w:p>
    <w:p w14:paraId="359A7B84">
      <w:pPr>
        <w:pStyle w:val="12"/>
        <w:numPr>
          <w:ilvl w:val="0"/>
          <w:numId w:val="5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项目结束用药后，按照官网《归档药品管理文件夹整理要求》（见附件5）及时整理药品管理文件夹。</w:t>
      </w:r>
    </w:p>
    <w:p w14:paraId="03257A12">
      <w:pPr>
        <w:pStyle w:val="12"/>
        <w:numPr>
          <w:ilvl w:val="0"/>
          <w:numId w:val="5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药品管理文件夹需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至少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经过药师-CRA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-药师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三次循环质控，合格后CRA方可登记取走，完成小结表签字等。</w:t>
      </w:r>
    </w:p>
    <w:p w14:paraId="7065B40D">
      <w:pPr>
        <w:pStyle w:val="12"/>
        <w:numPr>
          <w:ilvl w:val="0"/>
          <w:numId w:val="5"/>
        </w:num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CRA取走的药品管理文件夹可暂存在研究中心与所有资料一起归档。</w:t>
      </w:r>
    </w:p>
    <w:p w14:paraId="447D9DEB">
      <w:pPr>
        <w:pStyle w:val="12"/>
        <w:numPr>
          <w:ilvl w:val="0"/>
          <w:numId w:val="0"/>
        </w:numPr>
        <w:spacing w:line="360" w:lineRule="auto"/>
        <w:ind w:leftChars="-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3C5D735">
      <w:pPr>
        <w:pStyle w:val="12"/>
        <w:numPr>
          <w:ilvl w:val="0"/>
          <w:numId w:val="0"/>
        </w:numPr>
        <w:spacing w:line="360" w:lineRule="auto"/>
        <w:ind w:leftChars="-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DFA130E">
      <w:pPr>
        <w:pStyle w:val="12"/>
        <w:numPr>
          <w:ilvl w:val="0"/>
          <w:numId w:val="0"/>
        </w:numPr>
        <w:spacing w:line="360" w:lineRule="auto"/>
        <w:ind w:leftChars="-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D58FC3A">
      <w:pPr>
        <w:pStyle w:val="12"/>
        <w:numPr>
          <w:ilvl w:val="0"/>
          <w:numId w:val="0"/>
        </w:numPr>
        <w:spacing w:line="360" w:lineRule="auto"/>
        <w:ind w:leftChars="-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6B60CDF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备注：《中国医学科学院血液病医院GCP药房沟通指南》自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-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-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  <w:szCs w:val="24"/>
        </w:rPr>
        <w:t>起试行</w:t>
      </w:r>
    </w:p>
    <w:sectPr>
      <w:headerReference r:id="rId3" w:type="default"/>
      <w:footerReference r:id="rId4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A7495">
    <w:pPr>
      <w:pStyle w:val="4"/>
      <w:tabs>
        <w:tab w:val="left" w:pos="347"/>
        <w:tab w:val="right" w:pos="9554"/>
      </w:tabs>
      <w:jc w:val="left"/>
    </w:pPr>
    <w:r>
      <w:rPr>
        <w:sz w:val="18"/>
        <w:highlight w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6F658">
                          <w:pPr>
                            <w:pStyle w:val="4"/>
                            <w:rPr>
                              <w:highlight w:val="none"/>
                            </w:rPr>
                          </w:pPr>
                          <w:r>
                            <w:rPr>
                              <w:highlight w:val="none"/>
                            </w:rPr>
                            <w:t xml:space="preserve">第 </w:t>
                          </w:r>
                          <w:r>
                            <w:rPr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highlight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highlight w:val="none"/>
                            </w:rPr>
                            <w:t>1</w:t>
                          </w:r>
                          <w:r>
                            <w:rPr>
                              <w:highlight w:val="none"/>
                            </w:rPr>
                            <w:fldChar w:fldCharType="end"/>
                          </w:r>
                          <w:r>
                            <w:rPr>
                              <w:highlight w:val="none"/>
                            </w:rPr>
                            <w:t xml:space="preserve"> 页</w:t>
                          </w:r>
                          <w:r>
                            <w:rPr>
                              <w:rFonts w:hint="eastAsia"/>
                              <w:highlight w:val="none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highlight w:val="none"/>
                            </w:rPr>
                            <w:t xml:space="preserve">共 </w:t>
                          </w:r>
                          <w:r>
                            <w:rPr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highlight w:val="none"/>
                            </w:rPr>
                            <w:instrText xml:space="preserve"> NUMPAGES  \* MERGEFORMAT </w:instrText>
                          </w:r>
                          <w:r>
                            <w:rPr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highlight w:val="none"/>
                            </w:rPr>
                            <w:t>2</w:t>
                          </w:r>
                          <w:r>
                            <w:rPr>
                              <w:highlight w:val="none"/>
                            </w:rPr>
                            <w:fldChar w:fldCharType="end"/>
                          </w:r>
                          <w:r>
                            <w:rPr>
                              <w:highlight w:val="none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76F658">
                    <w:pPr>
                      <w:pStyle w:val="4"/>
                      <w:rPr>
                        <w:highlight w:val="none"/>
                      </w:rPr>
                    </w:pPr>
                    <w:r>
                      <w:rPr>
                        <w:highlight w:val="none"/>
                      </w:rPr>
                      <w:t xml:space="preserve">第 </w:t>
                    </w:r>
                    <w:r>
                      <w:rPr>
                        <w:highlight w:val="none"/>
                      </w:rPr>
                      <w:fldChar w:fldCharType="begin"/>
                    </w:r>
                    <w:r>
                      <w:rPr>
                        <w:highlight w:val="none"/>
                      </w:rPr>
                      <w:instrText xml:space="preserve"> PAGE  \* MERGEFORMAT </w:instrText>
                    </w:r>
                    <w:r>
                      <w:rPr>
                        <w:highlight w:val="none"/>
                      </w:rPr>
                      <w:fldChar w:fldCharType="separate"/>
                    </w:r>
                    <w:r>
                      <w:rPr>
                        <w:highlight w:val="none"/>
                      </w:rPr>
                      <w:t>1</w:t>
                    </w:r>
                    <w:r>
                      <w:rPr>
                        <w:highlight w:val="none"/>
                      </w:rPr>
                      <w:fldChar w:fldCharType="end"/>
                    </w:r>
                    <w:r>
                      <w:rPr>
                        <w:highlight w:val="none"/>
                      </w:rPr>
                      <w:t xml:space="preserve"> 页</w:t>
                    </w:r>
                    <w:r>
                      <w:rPr>
                        <w:rFonts w:hint="eastAsia"/>
                        <w:highlight w:val="none"/>
                        <w:lang w:val="en-US" w:eastAsia="zh-CN"/>
                      </w:rPr>
                      <w:t>/</w:t>
                    </w:r>
                    <w:r>
                      <w:rPr>
                        <w:highlight w:val="none"/>
                      </w:rPr>
                      <w:t xml:space="preserve">共 </w:t>
                    </w:r>
                    <w:r>
                      <w:rPr>
                        <w:highlight w:val="none"/>
                      </w:rPr>
                      <w:fldChar w:fldCharType="begin"/>
                    </w:r>
                    <w:r>
                      <w:rPr>
                        <w:highlight w:val="none"/>
                      </w:rPr>
                      <w:instrText xml:space="preserve"> NUMPAGES  \* MERGEFORMAT </w:instrText>
                    </w:r>
                    <w:r>
                      <w:rPr>
                        <w:highlight w:val="none"/>
                      </w:rPr>
                      <w:fldChar w:fldCharType="separate"/>
                    </w:r>
                    <w:r>
                      <w:rPr>
                        <w:highlight w:val="none"/>
                      </w:rPr>
                      <w:t>2</w:t>
                    </w:r>
                    <w:r>
                      <w:rPr>
                        <w:highlight w:val="none"/>
                      </w:rPr>
                      <w:fldChar w:fldCharType="end"/>
                    </w:r>
                    <w:r>
                      <w:rPr>
                        <w:highlight w:val="none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highlight w:val="none"/>
        <w:lang w:val="en-US" w:eastAsia="zh-CN"/>
      </w:rPr>
      <w:t>版本日期：2025-11-01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51B56">
    <w:pPr>
      <w:pStyle w:val="5"/>
      <w:pBdr>
        <w:bottom w:val="none" w:color="auto" w:sz="0" w:space="1"/>
      </w:pBdr>
      <w:jc w:val="right"/>
    </w:pPr>
    <w:r>
      <w:rPr>
        <w:rFonts w:hint="eastAsia"/>
        <w:highlight w:val="none"/>
        <w:lang w:val="en-US" w:eastAsia="zh-CN"/>
      </w:rPr>
      <w:t>中国医学科学院血液病医院 GCP药房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B6E3D"/>
    <w:multiLevelType w:val="singleLevel"/>
    <w:tmpl w:val="8FCB6E3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986A7EC"/>
    <w:multiLevelType w:val="singleLevel"/>
    <w:tmpl w:val="C986A7E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B364868"/>
    <w:multiLevelType w:val="singleLevel"/>
    <w:tmpl w:val="6B3648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A5F2DAB"/>
    <w:multiLevelType w:val="singleLevel"/>
    <w:tmpl w:val="7A5F2DA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C76C4E5"/>
    <w:multiLevelType w:val="singleLevel"/>
    <w:tmpl w:val="7C76C4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2YTgwYjY3YzVlZGNkZmY4YWZkYjUyZjQzYjQyMmMifQ=="/>
  </w:docVars>
  <w:rsids>
    <w:rsidRoot w:val="00160009"/>
    <w:rsid w:val="00061406"/>
    <w:rsid w:val="00080853"/>
    <w:rsid w:val="00095947"/>
    <w:rsid w:val="00160009"/>
    <w:rsid w:val="00172E5A"/>
    <w:rsid w:val="00292AA5"/>
    <w:rsid w:val="00367AA9"/>
    <w:rsid w:val="003A239A"/>
    <w:rsid w:val="003A70B3"/>
    <w:rsid w:val="003F4C7A"/>
    <w:rsid w:val="00425F4F"/>
    <w:rsid w:val="0048333A"/>
    <w:rsid w:val="004E2ABA"/>
    <w:rsid w:val="004E4EEB"/>
    <w:rsid w:val="0056168F"/>
    <w:rsid w:val="0056221A"/>
    <w:rsid w:val="00643AF0"/>
    <w:rsid w:val="006C04FE"/>
    <w:rsid w:val="006E1CE5"/>
    <w:rsid w:val="00711643"/>
    <w:rsid w:val="007346D8"/>
    <w:rsid w:val="00773E9D"/>
    <w:rsid w:val="00775B27"/>
    <w:rsid w:val="00842A19"/>
    <w:rsid w:val="00852D29"/>
    <w:rsid w:val="008732D1"/>
    <w:rsid w:val="008B3951"/>
    <w:rsid w:val="00911335"/>
    <w:rsid w:val="009422E1"/>
    <w:rsid w:val="00945980"/>
    <w:rsid w:val="00991D51"/>
    <w:rsid w:val="00A27406"/>
    <w:rsid w:val="00A618D2"/>
    <w:rsid w:val="00A707C0"/>
    <w:rsid w:val="00B855A8"/>
    <w:rsid w:val="00BD1FAD"/>
    <w:rsid w:val="00C51487"/>
    <w:rsid w:val="00E62DD1"/>
    <w:rsid w:val="00F339A5"/>
    <w:rsid w:val="00FB34DF"/>
    <w:rsid w:val="016A6FD7"/>
    <w:rsid w:val="01C70091"/>
    <w:rsid w:val="0204742C"/>
    <w:rsid w:val="02305C56"/>
    <w:rsid w:val="02510197"/>
    <w:rsid w:val="02633D67"/>
    <w:rsid w:val="02704AC1"/>
    <w:rsid w:val="02DF7AF1"/>
    <w:rsid w:val="02E64D83"/>
    <w:rsid w:val="03F10EDE"/>
    <w:rsid w:val="04423AC9"/>
    <w:rsid w:val="04A013EC"/>
    <w:rsid w:val="04C9495C"/>
    <w:rsid w:val="05174F51"/>
    <w:rsid w:val="0550043E"/>
    <w:rsid w:val="05545445"/>
    <w:rsid w:val="05761E3A"/>
    <w:rsid w:val="057E12A3"/>
    <w:rsid w:val="058A14AE"/>
    <w:rsid w:val="05AF5900"/>
    <w:rsid w:val="061614DB"/>
    <w:rsid w:val="064413C2"/>
    <w:rsid w:val="06AB431A"/>
    <w:rsid w:val="06BC4D42"/>
    <w:rsid w:val="06E45A7E"/>
    <w:rsid w:val="06F85085"/>
    <w:rsid w:val="0738715B"/>
    <w:rsid w:val="07A34FF1"/>
    <w:rsid w:val="07AC659B"/>
    <w:rsid w:val="07B70A9C"/>
    <w:rsid w:val="08F825C1"/>
    <w:rsid w:val="09075A53"/>
    <w:rsid w:val="095F2FCB"/>
    <w:rsid w:val="09B1495F"/>
    <w:rsid w:val="09B83BEA"/>
    <w:rsid w:val="09CE5935"/>
    <w:rsid w:val="0A424F95"/>
    <w:rsid w:val="0A9D386C"/>
    <w:rsid w:val="0BD039A2"/>
    <w:rsid w:val="0BDF6813"/>
    <w:rsid w:val="0C0630C4"/>
    <w:rsid w:val="0CC51EAD"/>
    <w:rsid w:val="0CE74B59"/>
    <w:rsid w:val="0CF06F2A"/>
    <w:rsid w:val="0D26294C"/>
    <w:rsid w:val="0D556C4D"/>
    <w:rsid w:val="0DA55A03"/>
    <w:rsid w:val="0E083E00"/>
    <w:rsid w:val="0E252C04"/>
    <w:rsid w:val="0E574D87"/>
    <w:rsid w:val="0EE228A3"/>
    <w:rsid w:val="0F1A64E0"/>
    <w:rsid w:val="0F1F7B2B"/>
    <w:rsid w:val="0F9C0962"/>
    <w:rsid w:val="0FA67D74"/>
    <w:rsid w:val="0FDA17CC"/>
    <w:rsid w:val="101E3DAE"/>
    <w:rsid w:val="10C5247C"/>
    <w:rsid w:val="10D51608"/>
    <w:rsid w:val="111D4066"/>
    <w:rsid w:val="113118BF"/>
    <w:rsid w:val="113E4536"/>
    <w:rsid w:val="1188005A"/>
    <w:rsid w:val="11AF65F8"/>
    <w:rsid w:val="11DB182B"/>
    <w:rsid w:val="12163B3D"/>
    <w:rsid w:val="123D4508"/>
    <w:rsid w:val="12486EC1"/>
    <w:rsid w:val="126D40D3"/>
    <w:rsid w:val="12AE7AA1"/>
    <w:rsid w:val="132E6349"/>
    <w:rsid w:val="14755F67"/>
    <w:rsid w:val="14873735"/>
    <w:rsid w:val="15107A3E"/>
    <w:rsid w:val="1538441C"/>
    <w:rsid w:val="15D849FF"/>
    <w:rsid w:val="15DE6B44"/>
    <w:rsid w:val="161812A0"/>
    <w:rsid w:val="167F6970"/>
    <w:rsid w:val="16B32D77"/>
    <w:rsid w:val="16BC60CF"/>
    <w:rsid w:val="16F338A1"/>
    <w:rsid w:val="17546308"/>
    <w:rsid w:val="17D13FA2"/>
    <w:rsid w:val="18277578"/>
    <w:rsid w:val="191E6BCD"/>
    <w:rsid w:val="194140A7"/>
    <w:rsid w:val="19527E4B"/>
    <w:rsid w:val="19B70419"/>
    <w:rsid w:val="19C71013"/>
    <w:rsid w:val="1A0A0EFF"/>
    <w:rsid w:val="1A134258"/>
    <w:rsid w:val="1A6938AB"/>
    <w:rsid w:val="1B1016EC"/>
    <w:rsid w:val="1BDD193F"/>
    <w:rsid w:val="1C145C8B"/>
    <w:rsid w:val="1C9641C5"/>
    <w:rsid w:val="1CE617B0"/>
    <w:rsid w:val="1D054D21"/>
    <w:rsid w:val="1D601AA1"/>
    <w:rsid w:val="1D6A0633"/>
    <w:rsid w:val="1DDA6E3B"/>
    <w:rsid w:val="1DE303E5"/>
    <w:rsid w:val="1E234C86"/>
    <w:rsid w:val="1E707ECB"/>
    <w:rsid w:val="1E8E20FF"/>
    <w:rsid w:val="1EAC4C7B"/>
    <w:rsid w:val="1EB578C7"/>
    <w:rsid w:val="1F4E5566"/>
    <w:rsid w:val="1F63473A"/>
    <w:rsid w:val="1FC070CA"/>
    <w:rsid w:val="20126D60"/>
    <w:rsid w:val="21025026"/>
    <w:rsid w:val="213D1BBA"/>
    <w:rsid w:val="21635AC5"/>
    <w:rsid w:val="21BA76AF"/>
    <w:rsid w:val="21E76666"/>
    <w:rsid w:val="221B32F3"/>
    <w:rsid w:val="22A2735D"/>
    <w:rsid w:val="22C75BE0"/>
    <w:rsid w:val="234436D4"/>
    <w:rsid w:val="23DB761F"/>
    <w:rsid w:val="23FD106F"/>
    <w:rsid w:val="2426319D"/>
    <w:rsid w:val="24417C14"/>
    <w:rsid w:val="24A055F8"/>
    <w:rsid w:val="25292B82"/>
    <w:rsid w:val="253A3FAB"/>
    <w:rsid w:val="25F0544D"/>
    <w:rsid w:val="25F413E1"/>
    <w:rsid w:val="261F5D33"/>
    <w:rsid w:val="262477ED"/>
    <w:rsid w:val="26D5116C"/>
    <w:rsid w:val="26DF4DEB"/>
    <w:rsid w:val="27377164"/>
    <w:rsid w:val="276E51C4"/>
    <w:rsid w:val="28375CF6"/>
    <w:rsid w:val="28546167"/>
    <w:rsid w:val="287B4761"/>
    <w:rsid w:val="29003BF9"/>
    <w:rsid w:val="294F2DD3"/>
    <w:rsid w:val="29543F45"/>
    <w:rsid w:val="2A094D30"/>
    <w:rsid w:val="2A1A6F3D"/>
    <w:rsid w:val="2B0C0F7B"/>
    <w:rsid w:val="2B193698"/>
    <w:rsid w:val="2B1B1E8B"/>
    <w:rsid w:val="2B322168"/>
    <w:rsid w:val="2B7E692D"/>
    <w:rsid w:val="2BDB094E"/>
    <w:rsid w:val="2BEB0506"/>
    <w:rsid w:val="2C030546"/>
    <w:rsid w:val="2C0E487F"/>
    <w:rsid w:val="2C8E6A23"/>
    <w:rsid w:val="2CA2736B"/>
    <w:rsid w:val="2D4E7A25"/>
    <w:rsid w:val="2D9B2143"/>
    <w:rsid w:val="2D9E7E85"/>
    <w:rsid w:val="2DA03BFD"/>
    <w:rsid w:val="2DA37249"/>
    <w:rsid w:val="2DC93604"/>
    <w:rsid w:val="2DFA155F"/>
    <w:rsid w:val="2DFE26D1"/>
    <w:rsid w:val="2E56250D"/>
    <w:rsid w:val="2E8157DC"/>
    <w:rsid w:val="2E881373"/>
    <w:rsid w:val="2EA17266"/>
    <w:rsid w:val="2F810DC1"/>
    <w:rsid w:val="2FB72418"/>
    <w:rsid w:val="2FD97F1D"/>
    <w:rsid w:val="30F32296"/>
    <w:rsid w:val="30FC739C"/>
    <w:rsid w:val="31271444"/>
    <w:rsid w:val="312F7772"/>
    <w:rsid w:val="31586481"/>
    <w:rsid w:val="31EA3C18"/>
    <w:rsid w:val="320358CC"/>
    <w:rsid w:val="32373B02"/>
    <w:rsid w:val="324F79A0"/>
    <w:rsid w:val="32544FB6"/>
    <w:rsid w:val="32621481"/>
    <w:rsid w:val="32DD4FAB"/>
    <w:rsid w:val="332668AB"/>
    <w:rsid w:val="333472C1"/>
    <w:rsid w:val="33D7312E"/>
    <w:rsid w:val="33D77C4D"/>
    <w:rsid w:val="341B5D8B"/>
    <w:rsid w:val="3438357C"/>
    <w:rsid w:val="344F75D9"/>
    <w:rsid w:val="347B0F20"/>
    <w:rsid w:val="348B16C3"/>
    <w:rsid w:val="34B561E0"/>
    <w:rsid w:val="34D128EE"/>
    <w:rsid w:val="3509652C"/>
    <w:rsid w:val="352769B2"/>
    <w:rsid w:val="35831E3A"/>
    <w:rsid w:val="358362DE"/>
    <w:rsid w:val="35AF0E81"/>
    <w:rsid w:val="35C12962"/>
    <w:rsid w:val="35E8670E"/>
    <w:rsid w:val="360A60B7"/>
    <w:rsid w:val="36AA5AEC"/>
    <w:rsid w:val="36FF18DB"/>
    <w:rsid w:val="37B704C1"/>
    <w:rsid w:val="38172D0E"/>
    <w:rsid w:val="38283E1C"/>
    <w:rsid w:val="38B90269"/>
    <w:rsid w:val="39264A36"/>
    <w:rsid w:val="395D6E46"/>
    <w:rsid w:val="39942992"/>
    <w:rsid w:val="39CD5D7A"/>
    <w:rsid w:val="39D37D75"/>
    <w:rsid w:val="3A4A00A8"/>
    <w:rsid w:val="3AB56E60"/>
    <w:rsid w:val="3B1F0857"/>
    <w:rsid w:val="3B337E5E"/>
    <w:rsid w:val="3B553904"/>
    <w:rsid w:val="3B9A7E9A"/>
    <w:rsid w:val="3BAE3989"/>
    <w:rsid w:val="3BEF54C5"/>
    <w:rsid w:val="3C075501"/>
    <w:rsid w:val="3C1A1220"/>
    <w:rsid w:val="3C6D114E"/>
    <w:rsid w:val="3C71762A"/>
    <w:rsid w:val="3D3879AE"/>
    <w:rsid w:val="3DB50FFF"/>
    <w:rsid w:val="3DBD0841"/>
    <w:rsid w:val="3DD376D7"/>
    <w:rsid w:val="3DFB6C5E"/>
    <w:rsid w:val="3E506F79"/>
    <w:rsid w:val="3E7C1B1C"/>
    <w:rsid w:val="3E902962"/>
    <w:rsid w:val="3E9055C8"/>
    <w:rsid w:val="3EDC6A5F"/>
    <w:rsid w:val="3F24793C"/>
    <w:rsid w:val="3F3E4ED0"/>
    <w:rsid w:val="3F6F62B4"/>
    <w:rsid w:val="3FC45529"/>
    <w:rsid w:val="4004626D"/>
    <w:rsid w:val="40427C1F"/>
    <w:rsid w:val="405C7E57"/>
    <w:rsid w:val="405D624D"/>
    <w:rsid w:val="41C77A77"/>
    <w:rsid w:val="41DD49E4"/>
    <w:rsid w:val="41E53E7C"/>
    <w:rsid w:val="41F77A23"/>
    <w:rsid w:val="42072045"/>
    <w:rsid w:val="42250539"/>
    <w:rsid w:val="42360234"/>
    <w:rsid w:val="425012F6"/>
    <w:rsid w:val="426C1C19"/>
    <w:rsid w:val="426D634C"/>
    <w:rsid w:val="427E044B"/>
    <w:rsid w:val="429513FF"/>
    <w:rsid w:val="43E45FD4"/>
    <w:rsid w:val="442F1269"/>
    <w:rsid w:val="443239B5"/>
    <w:rsid w:val="44455DE8"/>
    <w:rsid w:val="445F4EA9"/>
    <w:rsid w:val="44664E58"/>
    <w:rsid w:val="44AD6ED3"/>
    <w:rsid w:val="44B00772"/>
    <w:rsid w:val="45085EB8"/>
    <w:rsid w:val="452B7DF8"/>
    <w:rsid w:val="45EA380F"/>
    <w:rsid w:val="45F376B7"/>
    <w:rsid w:val="45FE6D28"/>
    <w:rsid w:val="4605689B"/>
    <w:rsid w:val="46E760EF"/>
    <w:rsid w:val="47BE4F54"/>
    <w:rsid w:val="47D74267"/>
    <w:rsid w:val="47DB3D58"/>
    <w:rsid w:val="47F91BCD"/>
    <w:rsid w:val="485B40F6"/>
    <w:rsid w:val="487F52B2"/>
    <w:rsid w:val="48802BE5"/>
    <w:rsid w:val="48830FF3"/>
    <w:rsid w:val="48E72288"/>
    <w:rsid w:val="4938037B"/>
    <w:rsid w:val="49861AA1"/>
    <w:rsid w:val="499B73A8"/>
    <w:rsid w:val="49FD277C"/>
    <w:rsid w:val="4A851D59"/>
    <w:rsid w:val="4AD131F0"/>
    <w:rsid w:val="4B201A81"/>
    <w:rsid w:val="4B223A4B"/>
    <w:rsid w:val="4B7F2C4C"/>
    <w:rsid w:val="4BA12BC2"/>
    <w:rsid w:val="4BB016EA"/>
    <w:rsid w:val="4C045BE3"/>
    <w:rsid w:val="4C0D2006"/>
    <w:rsid w:val="4C123AC0"/>
    <w:rsid w:val="4C1B2975"/>
    <w:rsid w:val="4C8E75EA"/>
    <w:rsid w:val="4CB93F3C"/>
    <w:rsid w:val="4DB85D23"/>
    <w:rsid w:val="4DBF37D4"/>
    <w:rsid w:val="4DCB3F26"/>
    <w:rsid w:val="4E053210"/>
    <w:rsid w:val="4E0C7DCB"/>
    <w:rsid w:val="4E213D88"/>
    <w:rsid w:val="4E233D62"/>
    <w:rsid w:val="4E604FB7"/>
    <w:rsid w:val="4EF4068A"/>
    <w:rsid w:val="4F0771E0"/>
    <w:rsid w:val="4F2204BE"/>
    <w:rsid w:val="4F367AC5"/>
    <w:rsid w:val="4F3F2E1E"/>
    <w:rsid w:val="4F7B20A3"/>
    <w:rsid w:val="4F8B5318"/>
    <w:rsid w:val="4F9C349D"/>
    <w:rsid w:val="4FE85264"/>
    <w:rsid w:val="4FEE0A2E"/>
    <w:rsid w:val="50373AF5"/>
    <w:rsid w:val="50970A38"/>
    <w:rsid w:val="50D85805"/>
    <w:rsid w:val="512978E2"/>
    <w:rsid w:val="51A96C75"/>
    <w:rsid w:val="51C4760A"/>
    <w:rsid w:val="51F577C4"/>
    <w:rsid w:val="522E0F28"/>
    <w:rsid w:val="525C3CE7"/>
    <w:rsid w:val="528B1C6F"/>
    <w:rsid w:val="52C13B4A"/>
    <w:rsid w:val="52FE4D9E"/>
    <w:rsid w:val="531445C2"/>
    <w:rsid w:val="53195734"/>
    <w:rsid w:val="5408213C"/>
    <w:rsid w:val="54292322"/>
    <w:rsid w:val="54383F76"/>
    <w:rsid w:val="546B6463"/>
    <w:rsid w:val="54703A7A"/>
    <w:rsid w:val="547B0F20"/>
    <w:rsid w:val="54B24092"/>
    <w:rsid w:val="54C57978"/>
    <w:rsid w:val="54C87412"/>
    <w:rsid w:val="54D51B2F"/>
    <w:rsid w:val="54F173AA"/>
    <w:rsid w:val="5512103A"/>
    <w:rsid w:val="55EF60ED"/>
    <w:rsid w:val="56B372DE"/>
    <w:rsid w:val="56E16214"/>
    <w:rsid w:val="575D1A15"/>
    <w:rsid w:val="5765363E"/>
    <w:rsid w:val="577B076B"/>
    <w:rsid w:val="5783132C"/>
    <w:rsid w:val="57CA0634"/>
    <w:rsid w:val="585316E8"/>
    <w:rsid w:val="58580AAD"/>
    <w:rsid w:val="585E298B"/>
    <w:rsid w:val="58727DC0"/>
    <w:rsid w:val="587D7F09"/>
    <w:rsid w:val="589A2E73"/>
    <w:rsid w:val="58EA2A7B"/>
    <w:rsid w:val="59103135"/>
    <w:rsid w:val="591C5F7E"/>
    <w:rsid w:val="59331570"/>
    <w:rsid w:val="59F8389A"/>
    <w:rsid w:val="5A8B6F17"/>
    <w:rsid w:val="5A984FF6"/>
    <w:rsid w:val="5B0373F5"/>
    <w:rsid w:val="5B0A22C5"/>
    <w:rsid w:val="5B4B48F9"/>
    <w:rsid w:val="5BDD7C46"/>
    <w:rsid w:val="5BE737BB"/>
    <w:rsid w:val="5BFC2FA5"/>
    <w:rsid w:val="5C5E0337"/>
    <w:rsid w:val="5C751848"/>
    <w:rsid w:val="5CB00EB7"/>
    <w:rsid w:val="5CB54480"/>
    <w:rsid w:val="5D964551"/>
    <w:rsid w:val="5DB26EB1"/>
    <w:rsid w:val="5DEE4B27"/>
    <w:rsid w:val="5E317DD6"/>
    <w:rsid w:val="5E451AD3"/>
    <w:rsid w:val="5E671A59"/>
    <w:rsid w:val="5EA90814"/>
    <w:rsid w:val="5EB822A5"/>
    <w:rsid w:val="5EBD36E1"/>
    <w:rsid w:val="5EC7698C"/>
    <w:rsid w:val="5FD01870"/>
    <w:rsid w:val="60747366"/>
    <w:rsid w:val="60FF5947"/>
    <w:rsid w:val="6144472D"/>
    <w:rsid w:val="61521F2D"/>
    <w:rsid w:val="61B03707"/>
    <w:rsid w:val="61BE7FF8"/>
    <w:rsid w:val="61C5024A"/>
    <w:rsid w:val="61D4389A"/>
    <w:rsid w:val="61D463EF"/>
    <w:rsid w:val="623B56C7"/>
    <w:rsid w:val="62C751AC"/>
    <w:rsid w:val="63953AD0"/>
    <w:rsid w:val="63B53257"/>
    <w:rsid w:val="63DF2082"/>
    <w:rsid w:val="64AC6408"/>
    <w:rsid w:val="64C9705C"/>
    <w:rsid w:val="64D964E6"/>
    <w:rsid w:val="65206DF6"/>
    <w:rsid w:val="65373498"/>
    <w:rsid w:val="65D35C16"/>
    <w:rsid w:val="66157FDD"/>
    <w:rsid w:val="663F14FE"/>
    <w:rsid w:val="663F1F7C"/>
    <w:rsid w:val="66482160"/>
    <w:rsid w:val="664F7993"/>
    <w:rsid w:val="6650370B"/>
    <w:rsid w:val="6655487D"/>
    <w:rsid w:val="66F66060"/>
    <w:rsid w:val="670047E9"/>
    <w:rsid w:val="6703252B"/>
    <w:rsid w:val="674943E2"/>
    <w:rsid w:val="67AB7CE7"/>
    <w:rsid w:val="67B20E27"/>
    <w:rsid w:val="67DA14DE"/>
    <w:rsid w:val="67FF5CE2"/>
    <w:rsid w:val="688B0A2A"/>
    <w:rsid w:val="68A45648"/>
    <w:rsid w:val="68A64CF8"/>
    <w:rsid w:val="68CF6B69"/>
    <w:rsid w:val="68F24605"/>
    <w:rsid w:val="69004954"/>
    <w:rsid w:val="69075842"/>
    <w:rsid w:val="69213D72"/>
    <w:rsid w:val="698E432E"/>
    <w:rsid w:val="69B144C0"/>
    <w:rsid w:val="69C75A92"/>
    <w:rsid w:val="69CE3C5D"/>
    <w:rsid w:val="6A7B723E"/>
    <w:rsid w:val="6AAB593B"/>
    <w:rsid w:val="6AE10959"/>
    <w:rsid w:val="6B086B16"/>
    <w:rsid w:val="6BA22313"/>
    <w:rsid w:val="6C007039"/>
    <w:rsid w:val="6C225202"/>
    <w:rsid w:val="6C286A26"/>
    <w:rsid w:val="6C3A079D"/>
    <w:rsid w:val="6C6415A4"/>
    <w:rsid w:val="6CEC6BBB"/>
    <w:rsid w:val="6D4318D3"/>
    <w:rsid w:val="6D6C0E2A"/>
    <w:rsid w:val="6D8141AA"/>
    <w:rsid w:val="6D843132"/>
    <w:rsid w:val="6D9E0C05"/>
    <w:rsid w:val="6DCA78FF"/>
    <w:rsid w:val="6E396833"/>
    <w:rsid w:val="6E405855"/>
    <w:rsid w:val="6F5002D8"/>
    <w:rsid w:val="6F6D70DC"/>
    <w:rsid w:val="6F7F4719"/>
    <w:rsid w:val="6F83245B"/>
    <w:rsid w:val="6FEB0DEC"/>
    <w:rsid w:val="705D0FBC"/>
    <w:rsid w:val="70860455"/>
    <w:rsid w:val="70E11913"/>
    <w:rsid w:val="71032E49"/>
    <w:rsid w:val="710650F2"/>
    <w:rsid w:val="710D0ECB"/>
    <w:rsid w:val="71662034"/>
    <w:rsid w:val="716D7D61"/>
    <w:rsid w:val="717204DA"/>
    <w:rsid w:val="71912888"/>
    <w:rsid w:val="71975A9A"/>
    <w:rsid w:val="722F4F71"/>
    <w:rsid w:val="73615CD3"/>
    <w:rsid w:val="738B39BD"/>
    <w:rsid w:val="73A155A6"/>
    <w:rsid w:val="73D37FE7"/>
    <w:rsid w:val="73F2195D"/>
    <w:rsid w:val="744C201D"/>
    <w:rsid w:val="746C3930"/>
    <w:rsid w:val="74AE3AD6"/>
    <w:rsid w:val="74B66608"/>
    <w:rsid w:val="74D801DB"/>
    <w:rsid w:val="74E44527"/>
    <w:rsid w:val="753A35BC"/>
    <w:rsid w:val="757F1917"/>
    <w:rsid w:val="759245A5"/>
    <w:rsid w:val="75B8477D"/>
    <w:rsid w:val="75FC4D15"/>
    <w:rsid w:val="76147043"/>
    <w:rsid w:val="764071DD"/>
    <w:rsid w:val="765C7562"/>
    <w:rsid w:val="772E2370"/>
    <w:rsid w:val="77A613DD"/>
    <w:rsid w:val="77B419E0"/>
    <w:rsid w:val="77E5661C"/>
    <w:rsid w:val="780416F4"/>
    <w:rsid w:val="785827DF"/>
    <w:rsid w:val="78686692"/>
    <w:rsid w:val="788B412F"/>
    <w:rsid w:val="78B236F7"/>
    <w:rsid w:val="78CF6711"/>
    <w:rsid w:val="79026865"/>
    <w:rsid w:val="795E2B46"/>
    <w:rsid w:val="79764DDF"/>
    <w:rsid w:val="7999473D"/>
    <w:rsid w:val="79C06CEE"/>
    <w:rsid w:val="7B682836"/>
    <w:rsid w:val="7BE477CE"/>
    <w:rsid w:val="7C417926"/>
    <w:rsid w:val="7C574A54"/>
    <w:rsid w:val="7CBD5043"/>
    <w:rsid w:val="7CFC55FB"/>
    <w:rsid w:val="7D180687"/>
    <w:rsid w:val="7D3036DB"/>
    <w:rsid w:val="7D5F74FE"/>
    <w:rsid w:val="7D7D673C"/>
    <w:rsid w:val="7DE35D0B"/>
    <w:rsid w:val="7E307C52"/>
    <w:rsid w:val="7EB75C7D"/>
    <w:rsid w:val="7ED95BF4"/>
    <w:rsid w:val="7EDA196C"/>
    <w:rsid w:val="7EE527EB"/>
    <w:rsid w:val="7F1D544A"/>
    <w:rsid w:val="7FE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99"/>
    <w:pPr>
      <w:jc w:val="left"/>
    </w:pPr>
  </w:style>
  <w:style w:type="paragraph" w:styleId="3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autoRedefine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99"/>
    <w:rPr>
      <w:color w:val="0000FF"/>
      <w:u w:val="single"/>
    </w:rPr>
  </w:style>
  <w:style w:type="character" w:styleId="11">
    <w:name w:val="annotation reference"/>
    <w:basedOn w:val="9"/>
    <w:autoRedefine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autoRedefine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autoRedefine/>
    <w:qFormat/>
    <w:uiPriority w:val="99"/>
  </w:style>
  <w:style w:type="character" w:customStyle="1" w:styleId="17">
    <w:name w:val="批注主题 字符"/>
    <w:basedOn w:val="16"/>
    <w:link w:val="6"/>
    <w:autoRedefine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1640</Words>
  <Characters>1985</Characters>
  <Lines>33</Lines>
  <Paragraphs>9</Paragraphs>
  <TotalTime>3</TotalTime>
  <ScaleCrop>false</ScaleCrop>
  <LinksUpToDate>false</LinksUpToDate>
  <CharactersWithSpaces>1993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2024-01-08T00:00:00Z</dcterms:created>
  <dc:creator>李姗</dc:creator>
  <cp:lastModifiedBy>鲁辰</cp:lastModifiedBy>
  <cp:lastPrinted>2025-10-16T23:33:00Z</cp:lastPrinted>
  <dcterms:modified xsi:type="dcterms:W3CDTF">2026-04-15T03:07:30Z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321a66c995cf46a282beec80d6c4409a_23</vt:lpwstr>
  </property>
  <property fmtid="{D5CDD505-2E9C-101B-9397-08002B2CF9AE}" pid="4" name="KSOTemplateDocerSaveRecord">
    <vt:lpwstr>eyJoZGlkIjoiZGJlM2EwYzg3MDMzMzBiMTc0ZmVmNzNjMGMyMGE0MzgiLCJ1c2VySWQiOiIxNTcwNzA4MDY5In0=</vt:lpwstr>
  </property>
</Properties>
</file>