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935A2">
      <w:pPr>
        <w:jc w:val="center"/>
        <w:rPr>
          <w:rFonts w:hint="eastAsia" w:cs="微软雅黑" w:asciiTheme="majorEastAsia" w:hAnsiTheme="majorEastAsia" w:eastAsiaTheme="majorEastAsia"/>
          <w:b/>
          <w:bCs/>
          <w:color w:val="333333"/>
          <w:sz w:val="28"/>
          <w:szCs w:val="28"/>
          <w:shd w:val="clear" w:color="auto" w:fill="FFFFFF"/>
          <w:lang w:val="en-US" w:eastAsia="zh-CN"/>
        </w:rPr>
      </w:pPr>
      <w:r>
        <w:rPr>
          <w:rFonts w:hint="eastAsia" w:cs="微软雅黑" w:asciiTheme="majorEastAsia" w:hAnsiTheme="majorEastAsia" w:eastAsiaTheme="majorEastAsia"/>
          <w:b/>
          <w:bCs/>
          <w:color w:val="333333"/>
          <w:sz w:val="28"/>
          <w:szCs w:val="28"/>
          <w:shd w:val="clear" w:color="auto" w:fill="FFFFFF"/>
          <w:lang w:val="en-US" w:eastAsia="zh-CN"/>
        </w:rPr>
        <w:t>临床检测</w:t>
      </w:r>
      <w:r>
        <w:rPr>
          <w:rFonts w:hint="eastAsia" w:cs="微软雅黑" w:asciiTheme="majorEastAsia" w:hAnsiTheme="majorEastAsia" w:eastAsiaTheme="majorEastAsia"/>
          <w:b/>
          <w:bCs/>
          <w:color w:val="333333"/>
          <w:sz w:val="28"/>
          <w:szCs w:val="28"/>
          <w:shd w:val="clear" w:color="auto" w:fill="FFFFFF"/>
        </w:rPr>
        <w:t>中心</w:t>
      </w:r>
      <w:r>
        <w:rPr>
          <w:rFonts w:hint="eastAsia" w:cs="微软雅黑" w:asciiTheme="majorEastAsia" w:hAnsiTheme="majorEastAsia" w:eastAsiaTheme="majorEastAsia"/>
          <w:b/>
          <w:bCs/>
          <w:color w:val="333333"/>
          <w:sz w:val="28"/>
          <w:szCs w:val="28"/>
          <w:shd w:val="clear" w:color="auto" w:fill="FFFFFF"/>
          <w:lang w:val="en-US" w:eastAsia="zh-CN"/>
        </w:rPr>
        <w:t>进修项目简介</w:t>
      </w:r>
    </w:p>
    <w:p w14:paraId="6641BBED">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所院</w:t>
      </w:r>
      <w:r>
        <w:rPr>
          <w:rFonts w:hint="eastAsia" w:ascii="Times New Roman" w:hAnsi="Times New Roman" w:eastAsia="仿宋"/>
          <w:sz w:val="28"/>
          <w:szCs w:val="28"/>
          <w:lang w:val="en-US" w:eastAsia="zh-CN"/>
        </w:rPr>
        <w:t>临床检测</w:t>
      </w:r>
      <w:r>
        <w:rPr>
          <w:rFonts w:hint="eastAsia" w:ascii="Times New Roman" w:hAnsi="Times New Roman" w:eastAsia="仿宋"/>
          <w:sz w:val="28"/>
          <w:szCs w:val="28"/>
        </w:rPr>
        <w:t>中心配备世界先进的全自动生化、免疫、微生物、血液、尿液分析流水线</w:t>
      </w:r>
      <w:r>
        <w:rPr>
          <w:rFonts w:hint="eastAsia" w:ascii="Times New Roman" w:hAnsi="Times New Roman" w:eastAsia="仿宋"/>
          <w:sz w:val="28"/>
          <w:szCs w:val="28"/>
        </w:rPr>
        <w:t>等大型常规检验设备</w:t>
      </w:r>
      <w:r>
        <w:rPr>
          <w:rFonts w:hint="eastAsia" w:ascii="Times New Roman" w:hAnsi="Times New Roman" w:eastAsia="仿宋"/>
          <w:sz w:val="28"/>
          <w:szCs w:val="28"/>
          <w:lang w:val="en-US" w:eastAsia="zh-CN"/>
        </w:rPr>
        <w:t>和新型人工智能设备</w:t>
      </w:r>
      <w:r>
        <w:rPr>
          <w:rFonts w:hint="eastAsia" w:ascii="Times New Roman" w:hAnsi="Times New Roman" w:eastAsia="仿宋"/>
          <w:sz w:val="28"/>
          <w:szCs w:val="28"/>
        </w:rPr>
        <w:t>，开设检验项目260余项，涵盖国际、国内指南推荐的血液病相关检测项目，为血液病患者的临床诊断及疑难病的鉴别诊断提供精准的实验室数据支持。2013年12月，中心获得中国合格评定国家认可委员会（CNAS）颁发的ISO15189实验室认可证书。</w:t>
      </w:r>
    </w:p>
    <w:p w14:paraId="4F5F62B1">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ascii="Times New Roman" w:hAnsi="Times New Roman" w:eastAsia="仿宋"/>
          <w:sz w:val="28"/>
          <w:szCs w:val="28"/>
          <w:lang w:eastAsia="zh-CN"/>
        </w:rPr>
      </w:pPr>
      <w:r>
        <w:rPr>
          <w:rFonts w:hint="eastAsia" w:ascii="Times New Roman" w:hAnsi="Times New Roman" w:eastAsia="仿宋"/>
          <w:sz w:val="28"/>
          <w:szCs w:val="28"/>
        </w:rPr>
        <w:t>为加强人才队伍建设、优化学科结构、推动科室向研究型、创新型、特色型方向发展，现依托国家级平台与优势资源，面向全国招收高层次进修及科研型人才。</w:t>
      </w:r>
    </w:p>
    <w:p w14:paraId="3494F05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b/>
          <w:bCs/>
          <w:sz w:val="28"/>
          <w:szCs w:val="28"/>
          <w:lang w:val="en-US" w:eastAsia="zh-CN"/>
        </w:rPr>
      </w:pPr>
      <w:r>
        <w:rPr>
          <w:rFonts w:hint="eastAsia" w:ascii="Times New Roman" w:hAnsi="Times New Roman" w:eastAsia="仿宋"/>
          <w:b/>
          <w:bCs/>
          <w:sz w:val="28"/>
          <w:szCs w:val="28"/>
          <w:lang w:val="en-US" w:eastAsia="zh-CN"/>
        </w:rPr>
        <w:t>一、中心核心优势</w:t>
      </w:r>
    </w:p>
    <w:p w14:paraId="53F4FC2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1. 权威平台支撑：依托国家血液系统疾病临床医学研究中心及医院优势学科平台，具备丰富的临床与科研资源。</w:t>
      </w:r>
    </w:p>
    <w:p w14:paraId="261024A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2. 先进检测体系：拥有国际主流检测设备及完善的LIS系统，覆盖临检、免疫、微生物、溶血、生化等血液病相关检测等260余项技术。</w:t>
      </w:r>
    </w:p>
    <w:p w14:paraId="3871529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3. 质量管理领先：通过ISO15189认可十余年，建立严谨的质量控制与标准化管理体系。</w:t>
      </w:r>
    </w:p>
    <w:p w14:paraId="307BEF4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4. 科研转化导向：围绕临床血液学检验、人工智能、微生物精准诊断、免疫学及溶血方法学等方向，推动新项目、新技术的临床转化。</w:t>
      </w:r>
    </w:p>
    <w:p w14:paraId="24C8DC2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5. 系统理论授课：由学术带头人与高年资专家讲授检验医学前沿与核心技术。</w:t>
      </w:r>
    </w:p>
    <w:p w14:paraId="6BB59A5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6. 实践操作主导：深入专业组轮转，参与日常检测、质控管理、新项目验证。</w:t>
      </w:r>
    </w:p>
    <w:p w14:paraId="7C0D693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8"/>
          <w:szCs w:val="28"/>
          <w:lang w:val="en-US" w:eastAsia="zh-CN"/>
        </w:rPr>
      </w:pPr>
      <w:r>
        <w:rPr>
          <w:rFonts w:hint="eastAsia" w:ascii="Times New Roman" w:hAnsi="Times New Roman" w:eastAsia="仿宋"/>
          <w:sz w:val="28"/>
          <w:szCs w:val="28"/>
          <w:lang w:val="en-US" w:eastAsia="zh-CN"/>
        </w:rPr>
        <w:t>7. 科研能力提升：指导科研选题、论文撰写、课题申报及成果转化。</w:t>
      </w:r>
    </w:p>
    <w:p w14:paraId="3655922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b/>
          <w:bCs/>
          <w:sz w:val="28"/>
          <w:szCs w:val="28"/>
          <w:lang w:val="en-US" w:eastAsia="zh-CN"/>
        </w:rPr>
      </w:pPr>
    </w:p>
    <w:p w14:paraId="0304428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b/>
          <w:bCs/>
          <w:sz w:val="28"/>
          <w:szCs w:val="28"/>
          <w:lang w:val="en-US" w:eastAsia="zh-CN"/>
        </w:rPr>
      </w:pPr>
      <w:r>
        <w:rPr>
          <w:rFonts w:hint="eastAsia" w:ascii="Times New Roman" w:hAnsi="Times New Roman" w:eastAsia="仿宋"/>
          <w:b/>
          <w:bCs/>
          <w:sz w:val="28"/>
          <w:szCs w:val="28"/>
          <w:lang w:val="en-US" w:eastAsia="zh-CN"/>
        </w:rPr>
        <w:t>二、招生项目总览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6603"/>
        <w:gridCol w:w="2277"/>
        <w:gridCol w:w="1568"/>
        <w:gridCol w:w="1552"/>
      </w:tblGrid>
      <w:tr w14:paraId="1284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14:paraId="72DF4D2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培训项目</w:t>
            </w:r>
          </w:p>
        </w:tc>
        <w:tc>
          <w:tcPr>
            <w:tcW w:w="6603" w:type="dxa"/>
          </w:tcPr>
          <w:p w14:paraId="08C293F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核心内容与收获</w:t>
            </w:r>
          </w:p>
        </w:tc>
        <w:tc>
          <w:tcPr>
            <w:tcW w:w="2277" w:type="dxa"/>
          </w:tcPr>
          <w:p w14:paraId="7E33789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招收对象</w:t>
            </w:r>
          </w:p>
        </w:tc>
        <w:tc>
          <w:tcPr>
            <w:tcW w:w="1568" w:type="dxa"/>
          </w:tcPr>
          <w:p w14:paraId="03DD4BA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培训周期</w:t>
            </w:r>
          </w:p>
        </w:tc>
        <w:tc>
          <w:tcPr>
            <w:tcW w:w="1552" w:type="dxa"/>
          </w:tcPr>
          <w:p w14:paraId="6EFFFDF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rPr>
            </w:pPr>
            <w:r>
              <w:rPr>
                <w:rFonts w:hint="eastAsia" w:ascii="Times New Roman" w:hAnsi="Times New Roman" w:eastAsia="仿宋"/>
                <w:b/>
                <w:bCs/>
                <w:sz w:val="28"/>
                <w:szCs w:val="28"/>
              </w:rPr>
              <w:t>培训地点</w:t>
            </w:r>
          </w:p>
        </w:tc>
      </w:tr>
      <w:tr w14:paraId="4492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14:paraId="2F1135C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lang w:val="en-US" w:eastAsia="zh-CN"/>
              </w:rPr>
            </w:pPr>
            <w:r>
              <w:rPr>
                <w:rFonts w:hint="eastAsia" w:ascii="Times New Roman" w:hAnsi="Times New Roman" w:eastAsia="仿宋"/>
                <w:b/>
                <w:bCs/>
                <w:sz w:val="28"/>
                <w:szCs w:val="28"/>
                <w:lang w:val="en-US" w:eastAsia="zh-CN"/>
              </w:rPr>
              <w:t>临</w:t>
            </w:r>
            <w:bookmarkStart w:id="0" w:name="_GoBack"/>
            <w:bookmarkEnd w:id="0"/>
            <w:r>
              <w:rPr>
                <w:rFonts w:hint="eastAsia" w:ascii="Times New Roman" w:hAnsi="Times New Roman" w:eastAsia="仿宋"/>
                <w:b/>
                <w:bCs/>
                <w:sz w:val="28"/>
                <w:szCs w:val="28"/>
                <w:lang w:val="en-US" w:eastAsia="zh-CN"/>
              </w:rPr>
              <w:t>检室</w:t>
            </w:r>
          </w:p>
        </w:tc>
        <w:tc>
          <w:tcPr>
            <w:tcW w:w="6603" w:type="dxa"/>
          </w:tcPr>
          <w:p w14:paraId="2EB5822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lang w:val="en-US" w:eastAsia="zh-CN"/>
              </w:rPr>
              <w:t>1.学习血液疾病</w:t>
            </w:r>
            <w:r>
              <w:rPr>
                <w:rFonts w:hint="eastAsia" w:ascii="Times New Roman" w:hAnsi="Times New Roman" w:eastAsia="仿宋"/>
                <w:sz w:val="24"/>
                <w:szCs w:val="24"/>
              </w:rPr>
              <w:t>常规临床检验项目的规范操作、质量控制与结果判读，</w:t>
            </w:r>
            <w:r>
              <w:rPr>
                <w:rFonts w:hint="eastAsia" w:ascii="Times New Roman" w:hAnsi="Times New Roman" w:eastAsia="仿宋"/>
                <w:sz w:val="24"/>
                <w:szCs w:val="24"/>
                <w:lang w:val="en-US" w:eastAsia="zh-CN"/>
              </w:rPr>
              <w:t>提升</w:t>
            </w:r>
            <w:r>
              <w:rPr>
                <w:rFonts w:hint="eastAsia" w:ascii="Times New Roman" w:hAnsi="Times New Roman" w:eastAsia="仿宋"/>
                <w:sz w:val="24"/>
                <w:szCs w:val="24"/>
              </w:rPr>
              <w:t>血</w:t>
            </w:r>
            <w:r>
              <w:rPr>
                <w:rFonts w:hint="eastAsia" w:ascii="Times New Roman" w:hAnsi="Times New Roman" w:eastAsia="仿宋"/>
                <w:sz w:val="24"/>
                <w:szCs w:val="24"/>
                <w:lang w:val="en-US" w:eastAsia="zh-CN"/>
              </w:rPr>
              <w:t>液常规结果分析、外周血细胞形态学分析的</w:t>
            </w:r>
            <w:r>
              <w:rPr>
                <w:rFonts w:hint="eastAsia" w:ascii="Times New Roman" w:hAnsi="Times New Roman" w:eastAsia="仿宋"/>
                <w:sz w:val="24"/>
                <w:szCs w:val="24"/>
              </w:rPr>
              <w:t>关键技术。</w:t>
            </w:r>
          </w:p>
          <w:p w14:paraId="2287CCE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lang w:val="en-US" w:eastAsia="zh-CN"/>
              </w:rPr>
              <w:t>2.</w:t>
            </w:r>
            <w:r>
              <w:rPr>
                <w:rFonts w:hint="eastAsia" w:ascii="Times New Roman" w:hAnsi="Times New Roman" w:eastAsia="仿宋"/>
                <w:sz w:val="24"/>
                <w:szCs w:val="24"/>
              </w:rPr>
              <w:t>掌握实验室标准化管理流程，提升检验结果准确性与重复性，符合 ISO15189 质量管理要求。</w:t>
            </w:r>
          </w:p>
          <w:p w14:paraId="412F439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lang w:val="en-US" w:eastAsia="zh-CN"/>
              </w:rPr>
              <w:t>3.</w:t>
            </w:r>
            <w:r>
              <w:rPr>
                <w:rFonts w:hint="eastAsia" w:ascii="Times New Roman" w:hAnsi="Times New Roman" w:eastAsia="仿宋"/>
                <w:sz w:val="24"/>
                <w:szCs w:val="24"/>
              </w:rPr>
              <w:t>参与疑难血液病例讨论，拓展临床检验思路，结业后获得长期学术交流与技术支持。</w:t>
            </w:r>
          </w:p>
        </w:tc>
        <w:tc>
          <w:tcPr>
            <w:tcW w:w="2277" w:type="dxa"/>
          </w:tcPr>
          <w:p w14:paraId="4AA1852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从事</w:t>
            </w:r>
            <w:r>
              <w:rPr>
                <w:rFonts w:hint="eastAsia" w:ascii="Times New Roman" w:hAnsi="Times New Roman" w:eastAsia="仿宋"/>
                <w:sz w:val="24"/>
                <w:szCs w:val="24"/>
                <w:lang w:val="en-US" w:eastAsia="zh-CN"/>
              </w:rPr>
              <w:t>医学检验工作人员</w:t>
            </w:r>
            <w:r>
              <w:rPr>
                <w:rFonts w:hint="eastAsia" w:ascii="Times New Roman" w:hAnsi="Times New Roman" w:eastAsia="仿宋"/>
                <w:sz w:val="24"/>
                <w:szCs w:val="24"/>
              </w:rPr>
              <w:t>或血液科实验室相关专业人员</w:t>
            </w:r>
          </w:p>
        </w:tc>
        <w:tc>
          <w:tcPr>
            <w:tcW w:w="1568" w:type="dxa"/>
          </w:tcPr>
          <w:p w14:paraId="138AE30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3个月、6个月、1年</w:t>
            </w:r>
          </w:p>
        </w:tc>
        <w:tc>
          <w:tcPr>
            <w:tcW w:w="1552" w:type="dxa"/>
          </w:tcPr>
          <w:p w14:paraId="6BD221A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海光寺院区</w:t>
            </w:r>
            <w:r>
              <w:rPr>
                <w:rFonts w:hint="eastAsia" w:ascii="Times New Roman" w:hAnsi="Times New Roman" w:eastAsia="仿宋"/>
                <w:sz w:val="24"/>
                <w:szCs w:val="24"/>
              </w:rPr>
              <w:t>、</w:t>
            </w:r>
            <w:r>
              <w:rPr>
                <w:rFonts w:hint="eastAsia" w:ascii="Times New Roman" w:hAnsi="Times New Roman" w:eastAsia="仿宋"/>
                <w:sz w:val="24"/>
                <w:szCs w:val="24"/>
                <w:lang w:val="en-US" w:eastAsia="zh-CN"/>
              </w:rPr>
              <w:t>团泊院区</w:t>
            </w:r>
          </w:p>
        </w:tc>
      </w:tr>
      <w:tr w14:paraId="2EAB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shd w:val="clear" w:color="auto" w:fill="auto"/>
            <w:vAlign w:val="top"/>
          </w:tcPr>
          <w:p w14:paraId="101FE78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lang w:val="en-US" w:eastAsia="zh-CN"/>
              </w:rPr>
            </w:pPr>
            <w:r>
              <w:rPr>
                <w:rFonts w:hint="eastAsia" w:ascii="Times New Roman" w:hAnsi="Times New Roman" w:eastAsia="仿宋"/>
                <w:b/>
                <w:bCs/>
                <w:sz w:val="28"/>
                <w:szCs w:val="28"/>
                <w:lang w:val="en-US" w:eastAsia="zh-CN"/>
              </w:rPr>
              <w:t>免疫室</w:t>
            </w:r>
          </w:p>
        </w:tc>
        <w:tc>
          <w:tcPr>
            <w:tcW w:w="6603" w:type="dxa"/>
            <w:shd w:val="clear" w:color="auto" w:fill="auto"/>
            <w:vAlign w:val="top"/>
          </w:tcPr>
          <w:p w14:paraId="33031ED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rPr>
              <w:t>1. 提升</w:t>
            </w:r>
            <w:r>
              <w:rPr>
                <w:rFonts w:hint="eastAsia" w:ascii="Times New Roman" w:hAnsi="Times New Roman" w:eastAsia="仿宋"/>
                <w:sz w:val="24"/>
                <w:szCs w:val="24"/>
                <w:lang w:val="en-US" w:eastAsia="zh-CN"/>
              </w:rPr>
              <w:t>浆细胞疾病中M蛋白鉴定的综合</w:t>
            </w:r>
            <w:r>
              <w:rPr>
                <w:rFonts w:hint="eastAsia" w:ascii="Times New Roman" w:hAnsi="Times New Roman" w:eastAsia="仿宋"/>
                <w:sz w:val="24"/>
                <w:szCs w:val="24"/>
              </w:rPr>
              <w:t>诊断水平。</w:t>
            </w:r>
            <w:r>
              <w:rPr>
                <w:rFonts w:hint="eastAsia" w:ascii="Times New Roman" w:hAnsi="Times New Roman" w:eastAsia="仿宋"/>
                <w:sz w:val="24"/>
                <w:szCs w:val="24"/>
              </w:rPr>
              <w:br w:type="textWrapping"/>
            </w:r>
            <w:r>
              <w:rPr>
                <w:rFonts w:hint="eastAsia" w:ascii="Times New Roman" w:hAnsi="Times New Roman" w:eastAsia="仿宋"/>
                <w:sz w:val="24"/>
                <w:szCs w:val="24"/>
              </w:rPr>
              <w:t xml:space="preserve">2. </w:t>
            </w:r>
            <w:r>
              <w:rPr>
                <w:rFonts w:hint="eastAsia" w:ascii="Times New Roman" w:hAnsi="Times New Roman" w:eastAsia="仿宋"/>
                <w:sz w:val="24"/>
                <w:szCs w:val="24"/>
                <w:lang w:val="en-US" w:eastAsia="zh-CN"/>
              </w:rPr>
              <w:t>系统掌握造血祖细胞培养</w:t>
            </w:r>
            <w:r>
              <w:rPr>
                <w:rFonts w:hint="eastAsia" w:ascii="Times New Roman" w:hAnsi="Times New Roman" w:eastAsia="仿宋"/>
                <w:sz w:val="24"/>
                <w:szCs w:val="24"/>
              </w:rPr>
              <w:t>关键技术。</w:t>
            </w:r>
            <w:r>
              <w:rPr>
                <w:rFonts w:hint="eastAsia" w:ascii="Times New Roman" w:hAnsi="Times New Roman" w:eastAsia="仿宋"/>
                <w:sz w:val="24"/>
                <w:szCs w:val="24"/>
              </w:rPr>
              <w:br w:type="textWrapping"/>
            </w:r>
            <w:r>
              <w:rPr>
                <w:rFonts w:hint="eastAsia" w:ascii="Times New Roman" w:hAnsi="Times New Roman" w:eastAsia="仿宋"/>
                <w:sz w:val="24"/>
                <w:szCs w:val="24"/>
              </w:rPr>
              <w:t>3.</w:t>
            </w:r>
            <w:r>
              <w:rPr>
                <w:rFonts w:hint="eastAsia" w:ascii="Times New Roman" w:hAnsi="Times New Roman" w:eastAsia="仿宋"/>
                <w:sz w:val="24"/>
                <w:szCs w:val="24"/>
                <w:lang w:val="en-US" w:eastAsia="zh-CN"/>
              </w:rPr>
              <w:t xml:space="preserve"> </w:t>
            </w:r>
            <w:r>
              <w:rPr>
                <w:rFonts w:hint="eastAsia" w:ascii="Times New Roman" w:hAnsi="Times New Roman" w:eastAsia="仿宋"/>
                <w:sz w:val="24"/>
                <w:szCs w:val="24"/>
              </w:rPr>
              <w:t>全面熟悉临床免疫检测项目的技术体系与临床解读。</w:t>
            </w:r>
            <w:r>
              <w:rPr>
                <w:rFonts w:hint="eastAsia" w:ascii="Times New Roman" w:hAnsi="Times New Roman" w:eastAsia="仿宋"/>
                <w:sz w:val="24"/>
                <w:szCs w:val="24"/>
              </w:rPr>
              <w:br w:type="textWrapping"/>
            </w:r>
            <w:r>
              <w:rPr>
                <w:rFonts w:hint="eastAsia" w:ascii="Times New Roman" w:hAnsi="Times New Roman" w:eastAsia="仿宋"/>
                <w:sz w:val="24"/>
                <w:szCs w:val="24"/>
              </w:rPr>
              <w:t>4. 拓展科研思维，获得长期合作与专家指导。</w:t>
            </w:r>
          </w:p>
        </w:tc>
        <w:tc>
          <w:tcPr>
            <w:tcW w:w="2277" w:type="dxa"/>
            <w:shd w:val="clear" w:color="auto" w:fill="auto"/>
            <w:vAlign w:val="top"/>
          </w:tcPr>
          <w:p w14:paraId="19C3A37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rPr>
              <w:t>从事</w:t>
            </w:r>
            <w:r>
              <w:rPr>
                <w:rFonts w:hint="eastAsia" w:ascii="Times New Roman" w:hAnsi="Times New Roman" w:eastAsia="仿宋"/>
                <w:sz w:val="24"/>
                <w:szCs w:val="24"/>
                <w:lang w:val="en-US" w:eastAsia="zh-CN"/>
              </w:rPr>
              <w:t>医学检验工作人员</w:t>
            </w:r>
            <w:r>
              <w:rPr>
                <w:rFonts w:hint="eastAsia" w:ascii="Times New Roman" w:hAnsi="Times New Roman" w:eastAsia="仿宋"/>
                <w:sz w:val="24"/>
                <w:szCs w:val="24"/>
              </w:rPr>
              <w:t>或血液科实验室相关专业人员</w:t>
            </w:r>
          </w:p>
        </w:tc>
        <w:tc>
          <w:tcPr>
            <w:tcW w:w="1568" w:type="dxa"/>
            <w:shd w:val="clear" w:color="auto" w:fill="auto"/>
            <w:vAlign w:val="top"/>
          </w:tcPr>
          <w:p w14:paraId="0162889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rPr>
              <w:t>3个月、6个月、1年</w:t>
            </w:r>
          </w:p>
        </w:tc>
        <w:tc>
          <w:tcPr>
            <w:tcW w:w="1552" w:type="dxa"/>
            <w:shd w:val="clear" w:color="auto" w:fill="auto"/>
            <w:vAlign w:val="top"/>
          </w:tcPr>
          <w:p w14:paraId="05A8D85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rPr>
              <w:t>团泊院区</w:t>
            </w:r>
            <w:r>
              <w:rPr>
                <w:rFonts w:hint="eastAsia" w:ascii="Times New Roman" w:hAnsi="Times New Roman" w:eastAsia="仿宋"/>
                <w:sz w:val="24"/>
                <w:szCs w:val="24"/>
              </w:rPr>
              <w:br w:type="textWrapping"/>
            </w:r>
          </w:p>
        </w:tc>
      </w:tr>
      <w:tr w14:paraId="367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shd w:val="clear" w:color="auto" w:fill="auto"/>
            <w:vAlign w:val="top"/>
          </w:tcPr>
          <w:p w14:paraId="091D91B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imes New Roman" w:hAnsi="Times New Roman" w:eastAsia="仿宋"/>
                <w:b/>
                <w:bCs/>
                <w:sz w:val="28"/>
                <w:szCs w:val="28"/>
                <w:lang w:val="en-US" w:eastAsia="zh-CN"/>
              </w:rPr>
            </w:pPr>
            <w:r>
              <w:rPr>
                <w:rFonts w:hint="eastAsia" w:ascii="Times New Roman" w:hAnsi="Times New Roman" w:eastAsia="仿宋"/>
                <w:b/>
                <w:bCs/>
                <w:sz w:val="28"/>
                <w:szCs w:val="28"/>
                <w:lang w:val="en-US" w:eastAsia="zh-CN"/>
              </w:rPr>
              <w:t>溶血室</w:t>
            </w:r>
          </w:p>
        </w:tc>
        <w:tc>
          <w:tcPr>
            <w:tcW w:w="6603" w:type="dxa"/>
            <w:shd w:val="clear" w:color="auto" w:fill="auto"/>
            <w:vAlign w:val="top"/>
          </w:tcPr>
          <w:p w14:paraId="4E6BB1F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rPr>
              <w:t>1.系统掌握溶血性疾病相关检测技术，包括红细胞膜异常疾病检测、红细胞酶异常疾病的检测、血红蛋白病检测等。</w:t>
            </w:r>
            <w:r>
              <w:rPr>
                <w:rFonts w:hint="eastAsia" w:ascii="Times New Roman" w:hAnsi="Times New Roman" w:eastAsia="仿宋"/>
                <w:sz w:val="24"/>
                <w:szCs w:val="24"/>
              </w:rPr>
              <w:br w:type="textWrapping"/>
            </w:r>
            <w:r>
              <w:rPr>
                <w:rFonts w:hint="eastAsia" w:ascii="Times New Roman" w:hAnsi="Times New Roman" w:eastAsia="仿宋"/>
                <w:sz w:val="24"/>
                <w:szCs w:val="24"/>
              </w:rPr>
              <w:t>2.建立溶血性贫血的实验室诊断思维，提升疑难病例综合分析能力。</w:t>
            </w:r>
            <w:r>
              <w:rPr>
                <w:rFonts w:hint="eastAsia" w:ascii="Times New Roman" w:hAnsi="Times New Roman" w:eastAsia="仿宋"/>
                <w:sz w:val="24"/>
                <w:szCs w:val="24"/>
              </w:rPr>
              <w:br w:type="textWrapping"/>
            </w:r>
            <w:r>
              <w:rPr>
                <w:rFonts w:hint="eastAsia" w:ascii="Times New Roman" w:hAnsi="Times New Roman" w:eastAsia="仿宋"/>
                <w:sz w:val="24"/>
                <w:szCs w:val="24"/>
              </w:rPr>
              <w:t>3.获得长期专家指导与学术交流支持。</w:t>
            </w:r>
          </w:p>
        </w:tc>
        <w:tc>
          <w:tcPr>
            <w:tcW w:w="2277" w:type="dxa"/>
            <w:shd w:val="clear" w:color="auto" w:fill="auto"/>
            <w:vAlign w:val="top"/>
          </w:tcPr>
          <w:p w14:paraId="1497D33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rPr>
              <w:t>从事血液病诊断、临床检验或溶血性疾病相关专业的医师、技师及科研人员。</w:t>
            </w:r>
          </w:p>
        </w:tc>
        <w:tc>
          <w:tcPr>
            <w:tcW w:w="1568" w:type="dxa"/>
            <w:shd w:val="clear" w:color="auto" w:fill="auto"/>
            <w:vAlign w:val="top"/>
          </w:tcPr>
          <w:p w14:paraId="1F8F719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rPr>
              <w:t>1个月</w:t>
            </w:r>
          </w:p>
        </w:tc>
        <w:tc>
          <w:tcPr>
            <w:tcW w:w="1552" w:type="dxa"/>
            <w:shd w:val="clear" w:color="auto" w:fill="auto"/>
            <w:vAlign w:val="top"/>
          </w:tcPr>
          <w:p w14:paraId="5564898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lang w:val="en-US" w:eastAsia="zh-CN"/>
              </w:rPr>
            </w:pPr>
            <w:r>
              <w:rPr>
                <w:rFonts w:hint="eastAsia" w:ascii="Times New Roman" w:hAnsi="Times New Roman" w:eastAsia="仿宋"/>
                <w:sz w:val="24"/>
                <w:szCs w:val="24"/>
              </w:rPr>
              <w:t>团泊院区</w:t>
            </w:r>
          </w:p>
        </w:tc>
      </w:tr>
      <w:tr w14:paraId="0E4E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Pr>
          <w:p w14:paraId="72EECB4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仿宋"/>
                <w:b/>
                <w:bCs/>
                <w:sz w:val="28"/>
                <w:szCs w:val="28"/>
                <w:lang w:val="en-US" w:eastAsia="zh-CN"/>
              </w:rPr>
            </w:pPr>
            <w:r>
              <w:rPr>
                <w:rFonts w:hint="eastAsia" w:ascii="Times New Roman" w:hAnsi="Times New Roman" w:eastAsia="仿宋"/>
                <w:b/>
                <w:bCs/>
                <w:sz w:val="28"/>
                <w:szCs w:val="28"/>
                <w:lang w:val="en-US" w:eastAsia="zh-CN"/>
              </w:rPr>
              <w:t>微生物室</w:t>
            </w:r>
          </w:p>
        </w:tc>
        <w:tc>
          <w:tcPr>
            <w:tcW w:w="6603" w:type="dxa"/>
          </w:tcPr>
          <w:p w14:paraId="4DFA63B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实验室具备法国生物梅里埃及美国BD两大国际一线品牌的核心检测平台，具备真菌感染5G检测平台，以及真菌形态学快速检测通道。</w:t>
            </w:r>
          </w:p>
          <w:p w14:paraId="1904005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实验室</w:t>
            </w:r>
            <w:r>
              <w:rPr>
                <w:rFonts w:hint="eastAsia" w:ascii="Times New Roman" w:hAnsi="Times New Roman" w:eastAsia="仿宋"/>
                <w:sz w:val="24"/>
                <w:szCs w:val="24"/>
              </w:rPr>
              <w:t>年培养类检测样本数逾12万，</w:t>
            </w:r>
            <w:r>
              <w:rPr>
                <w:rFonts w:hint="eastAsia" w:ascii="Times New Roman" w:hAnsi="Times New Roman" w:eastAsia="仿宋"/>
                <w:sz w:val="24"/>
                <w:szCs w:val="24"/>
                <w:lang w:val="en-US" w:eastAsia="zh-CN"/>
              </w:rPr>
              <w:t>同时</w:t>
            </w:r>
            <w:r>
              <w:rPr>
                <w:rFonts w:hint="eastAsia" w:ascii="Times New Roman" w:hAnsi="Times New Roman" w:eastAsia="仿宋"/>
                <w:sz w:val="24"/>
                <w:szCs w:val="24"/>
              </w:rPr>
              <w:t>具有国内最大的血液病感染性病原微生物资源库，涵盖常见耐药菌、罕见微生物、真菌等多种属病原微生物。</w:t>
            </w:r>
          </w:p>
          <w:p w14:paraId="57F253A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实验室微生物流调资料重构，</w:t>
            </w:r>
            <w:r>
              <w:rPr>
                <w:rFonts w:hint="eastAsia" w:ascii="Times New Roman" w:hAnsi="Times New Roman" w:eastAsia="仿宋"/>
                <w:sz w:val="24"/>
                <w:szCs w:val="24"/>
              </w:rPr>
              <w:t>通过不同时间维度的微生物学流调信息汇总，</w:t>
            </w:r>
            <w:r>
              <w:rPr>
                <w:rFonts w:hint="eastAsia" w:ascii="Times New Roman" w:hAnsi="Times New Roman" w:eastAsia="仿宋"/>
                <w:sz w:val="24"/>
                <w:szCs w:val="24"/>
                <w:lang w:val="en-US" w:eastAsia="zh-CN"/>
              </w:rPr>
              <w:t>系统解读流掉数据背后秘密，多角度分析血液病患者感染的真实原因。</w:t>
            </w:r>
          </w:p>
          <w:p w14:paraId="74AD68E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实验室参与</w:t>
            </w:r>
            <w:r>
              <w:rPr>
                <w:rFonts w:hint="eastAsia" w:ascii="Times New Roman" w:hAnsi="Times New Roman" w:eastAsia="仿宋"/>
                <w:sz w:val="24"/>
                <w:szCs w:val="24"/>
              </w:rPr>
              <w:t>临床感染性疾病会诊、床旁采样等临床实践</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获取一手检诊资料。</w:t>
            </w:r>
          </w:p>
          <w:p w14:paraId="4A99518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实验室提供长期技术合作、疑难病例研讨等全方位支持。</w:t>
            </w:r>
          </w:p>
        </w:tc>
        <w:tc>
          <w:tcPr>
            <w:tcW w:w="2277" w:type="dxa"/>
            <w:vAlign w:val="top"/>
          </w:tcPr>
          <w:p w14:paraId="19CFA75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imes New Roman" w:hAnsi="Times New Roman" w:eastAsia="仿宋"/>
                <w:sz w:val="24"/>
                <w:szCs w:val="24"/>
                <w:lang w:val="en-US" w:eastAsia="zh-CN"/>
              </w:rPr>
            </w:pPr>
            <w:r>
              <w:rPr>
                <w:rFonts w:hint="eastAsia" w:ascii="Times New Roman" w:hAnsi="Times New Roman" w:eastAsia="仿宋"/>
                <w:sz w:val="24"/>
                <w:szCs w:val="24"/>
                <w:lang w:val="en-US" w:eastAsia="zh-CN"/>
              </w:rPr>
              <w:t>临床微生物检测相</w:t>
            </w:r>
            <w:r>
              <w:rPr>
                <w:rFonts w:hint="eastAsia" w:ascii="Times New Roman" w:hAnsi="Times New Roman" w:eastAsia="仿宋"/>
                <w:sz w:val="24"/>
                <w:szCs w:val="24"/>
              </w:rPr>
              <w:t>关</w:t>
            </w:r>
            <w:r>
              <w:rPr>
                <w:rFonts w:hint="eastAsia" w:ascii="Times New Roman" w:hAnsi="Times New Roman" w:eastAsia="仿宋"/>
                <w:sz w:val="24"/>
                <w:szCs w:val="24"/>
                <w:lang w:val="en-US" w:eastAsia="zh-CN"/>
              </w:rPr>
              <w:t>从</w:t>
            </w:r>
            <w:r>
              <w:rPr>
                <w:rFonts w:hint="eastAsia" w:ascii="Times New Roman" w:hAnsi="Times New Roman" w:eastAsia="仿宋"/>
                <w:sz w:val="24"/>
                <w:szCs w:val="24"/>
              </w:rPr>
              <w:t>业人员</w:t>
            </w:r>
            <w:r>
              <w:rPr>
                <w:rFonts w:hint="eastAsia" w:ascii="Times New Roman" w:hAnsi="Times New Roman" w:eastAsia="仿宋"/>
                <w:sz w:val="24"/>
                <w:szCs w:val="24"/>
                <w:lang w:eastAsia="zh-CN"/>
              </w:rPr>
              <w:t>，</w:t>
            </w:r>
            <w:r>
              <w:rPr>
                <w:rFonts w:hint="eastAsia" w:ascii="Times New Roman" w:hAnsi="Times New Roman" w:eastAsia="仿宋"/>
                <w:sz w:val="24"/>
                <w:szCs w:val="24"/>
                <w:lang w:val="en-US" w:eastAsia="zh-CN"/>
              </w:rPr>
              <w:t>血液病感染诊疗人员</w:t>
            </w:r>
          </w:p>
        </w:tc>
        <w:tc>
          <w:tcPr>
            <w:tcW w:w="1568" w:type="dxa"/>
            <w:vAlign w:val="top"/>
          </w:tcPr>
          <w:p w14:paraId="4E52875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rPr>
              <w:t>6个月、1年</w:t>
            </w:r>
          </w:p>
        </w:tc>
        <w:tc>
          <w:tcPr>
            <w:tcW w:w="1552" w:type="dxa"/>
            <w:vAlign w:val="top"/>
          </w:tcPr>
          <w:p w14:paraId="296E1BE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r>
              <w:rPr>
                <w:rFonts w:hint="eastAsia" w:ascii="Times New Roman" w:hAnsi="Times New Roman" w:eastAsia="仿宋"/>
                <w:sz w:val="24"/>
                <w:szCs w:val="24"/>
                <w:lang w:val="en-US" w:eastAsia="zh-CN"/>
              </w:rPr>
              <w:t>海光寺院区</w:t>
            </w:r>
            <w:r>
              <w:rPr>
                <w:rFonts w:hint="eastAsia" w:ascii="Times New Roman" w:hAnsi="Times New Roman" w:eastAsia="仿宋"/>
                <w:sz w:val="24"/>
                <w:szCs w:val="24"/>
              </w:rPr>
              <w:t>、</w:t>
            </w:r>
            <w:r>
              <w:rPr>
                <w:rFonts w:hint="eastAsia" w:ascii="Times New Roman" w:hAnsi="Times New Roman" w:eastAsia="仿宋"/>
                <w:sz w:val="24"/>
                <w:szCs w:val="24"/>
                <w:lang w:val="en-US" w:eastAsia="zh-CN"/>
              </w:rPr>
              <w:t>团泊院区</w:t>
            </w:r>
          </w:p>
        </w:tc>
      </w:tr>
    </w:tbl>
    <w:p w14:paraId="16CFA7E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imes New Roman" w:hAnsi="Times New Roman" w:eastAsia="仿宋"/>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4926E4F6-A835-4C06-8477-7668C8264DF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34839"/>
    <w:rsid w:val="00001720"/>
    <w:rsid w:val="000F7DD3"/>
    <w:rsid w:val="00116F65"/>
    <w:rsid w:val="0016011F"/>
    <w:rsid w:val="001671C0"/>
    <w:rsid w:val="00185EB7"/>
    <w:rsid w:val="001B14A4"/>
    <w:rsid w:val="00206E5D"/>
    <w:rsid w:val="00224266"/>
    <w:rsid w:val="002335F3"/>
    <w:rsid w:val="00277AE2"/>
    <w:rsid w:val="0028471C"/>
    <w:rsid w:val="002B325C"/>
    <w:rsid w:val="002F4049"/>
    <w:rsid w:val="00334320"/>
    <w:rsid w:val="003A2FA2"/>
    <w:rsid w:val="003D5960"/>
    <w:rsid w:val="003D743C"/>
    <w:rsid w:val="00402A51"/>
    <w:rsid w:val="00425754"/>
    <w:rsid w:val="004C3E3C"/>
    <w:rsid w:val="004E780A"/>
    <w:rsid w:val="0053106A"/>
    <w:rsid w:val="00580F53"/>
    <w:rsid w:val="005932FA"/>
    <w:rsid w:val="005B2003"/>
    <w:rsid w:val="006010B8"/>
    <w:rsid w:val="00672DBF"/>
    <w:rsid w:val="00676BF3"/>
    <w:rsid w:val="006A7C91"/>
    <w:rsid w:val="006D2A10"/>
    <w:rsid w:val="0075365F"/>
    <w:rsid w:val="00770185"/>
    <w:rsid w:val="007D740C"/>
    <w:rsid w:val="007E59A9"/>
    <w:rsid w:val="00844DC8"/>
    <w:rsid w:val="00876E47"/>
    <w:rsid w:val="008A6684"/>
    <w:rsid w:val="00912703"/>
    <w:rsid w:val="0099367D"/>
    <w:rsid w:val="00A22707"/>
    <w:rsid w:val="00A2327A"/>
    <w:rsid w:val="00A54AE7"/>
    <w:rsid w:val="00B96811"/>
    <w:rsid w:val="00C20AA8"/>
    <w:rsid w:val="00C313E2"/>
    <w:rsid w:val="00C77147"/>
    <w:rsid w:val="00CA3F86"/>
    <w:rsid w:val="00CB3163"/>
    <w:rsid w:val="00DA1B30"/>
    <w:rsid w:val="00DE60BB"/>
    <w:rsid w:val="00E652B5"/>
    <w:rsid w:val="00EB3BBD"/>
    <w:rsid w:val="00F1728D"/>
    <w:rsid w:val="00F376CE"/>
    <w:rsid w:val="00F57B3D"/>
    <w:rsid w:val="00F97CDA"/>
    <w:rsid w:val="00FB4E7B"/>
    <w:rsid w:val="00FD74C2"/>
    <w:rsid w:val="00FE1DED"/>
    <w:rsid w:val="00FE2128"/>
    <w:rsid w:val="00FE312F"/>
    <w:rsid w:val="021E7F3E"/>
    <w:rsid w:val="0A656ED5"/>
    <w:rsid w:val="0BF75B25"/>
    <w:rsid w:val="0E8F4521"/>
    <w:rsid w:val="0FFD54BA"/>
    <w:rsid w:val="15B70CFD"/>
    <w:rsid w:val="1C2D7829"/>
    <w:rsid w:val="1C927D7A"/>
    <w:rsid w:val="2416468D"/>
    <w:rsid w:val="2A355B25"/>
    <w:rsid w:val="2D7672D9"/>
    <w:rsid w:val="2D9158FB"/>
    <w:rsid w:val="32350D9D"/>
    <w:rsid w:val="32C05280"/>
    <w:rsid w:val="33266952"/>
    <w:rsid w:val="35F5612E"/>
    <w:rsid w:val="36934839"/>
    <w:rsid w:val="37655532"/>
    <w:rsid w:val="42D01ECD"/>
    <w:rsid w:val="47781DEB"/>
    <w:rsid w:val="4ADF3B5F"/>
    <w:rsid w:val="4B9C55AC"/>
    <w:rsid w:val="4D0F327E"/>
    <w:rsid w:val="50E023F9"/>
    <w:rsid w:val="50EA3449"/>
    <w:rsid w:val="5C917304"/>
    <w:rsid w:val="5EEB49C6"/>
    <w:rsid w:val="609F6C31"/>
    <w:rsid w:val="617E1822"/>
    <w:rsid w:val="64EA232C"/>
    <w:rsid w:val="6B5E2426"/>
    <w:rsid w:val="6D052F8B"/>
    <w:rsid w:val="6D1226C4"/>
    <w:rsid w:val="6F5C23BE"/>
    <w:rsid w:val="6FEE2012"/>
    <w:rsid w:val="709D754D"/>
    <w:rsid w:val="71865B23"/>
    <w:rsid w:val="72020DF7"/>
    <w:rsid w:val="72FF6608"/>
    <w:rsid w:val="73FF354D"/>
    <w:rsid w:val="795B6757"/>
    <w:rsid w:val="799377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1323</Words>
  <Characters>1376</Characters>
  <Lines>46</Lines>
  <Paragraphs>45</Paragraphs>
  <TotalTime>4</TotalTime>
  <ScaleCrop>false</ScaleCrop>
  <LinksUpToDate>false</LinksUpToDate>
  <CharactersWithSpaces>1382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2025-10-17T13:17:00Z</dcterms:created>
  <dc:creator>宋燕燕</dc:creator>
  <cp:lastModifiedBy>Ji Yiman</cp:lastModifiedBy>
  <dcterms:modified xsi:type="dcterms:W3CDTF">2026-04-23T02:16:56Z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0EB94A22CE0544D4906D915C93DC841C_13</vt:lpwstr>
  </property>
  <property fmtid="{D5CDD505-2E9C-101B-9397-08002B2CF9AE}" pid="4" name="KSOTemplateDocerSaveRecord">
    <vt:lpwstr>eyJoZGlkIjoiMmJhOWE3NDhhYjQ4ZmRhOGI5NDgxZmYwNmVmNTZjYWIiLCJ1c2VySWQiOiIyMDc4MzkwNTcifQ==</vt:lpwstr>
  </property>
</Properties>
</file>